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25FF" w14:textId="73623E34" w:rsidR="006E5330" w:rsidRPr="00222524" w:rsidRDefault="0018660F" w:rsidP="0079684A">
      <w:pPr>
        <w:jc w:val="both"/>
        <w:rPr>
          <w:rFonts w:cstheme="minorHAnsi"/>
        </w:rPr>
      </w:pPr>
      <w:r w:rsidRPr="00222524">
        <w:rPr>
          <w:rFonts w:cstheme="minorHAnsi"/>
          <w:noProof/>
        </w:rPr>
        <w:drawing>
          <wp:inline distT="0" distB="0" distL="0" distR="0" wp14:anchorId="6F219556" wp14:editId="6ADFAEAD">
            <wp:extent cx="2381250" cy="75752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9772" cy="779325"/>
                    </a:xfrm>
                    <a:prstGeom prst="rect">
                      <a:avLst/>
                    </a:prstGeom>
                  </pic:spPr>
                </pic:pic>
              </a:graphicData>
            </a:graphic>
          </wp:inline>
        </w:drawing>
      </w:r>
    </w:p>
    <w:p w14:paraId="2844B0A6" w14:textId="6E3991CA" w:rsidR="00D35AB5" w:rsidRPr="00222524" w:rsidRDefault="00D35AB5" w:rsidP="0079684A">
      <w:pPr>
        <w:jc w:val="both"/>
        <w:rPr>
          <w:rFonts w:cstheme="minorHAnsi"/>
        </w:rPr>
      </w:pPr>
    </w:p>
    <w:p w14:paraId="36B911D1" w14:textId="7348CE4E" w:rsidR="00D35AB5" w:rsidRPr="00D35AB5" w:rsidRDefault="00D35AB5" w:rsidP="0079684A">
      <w:pPr>
        <w:keepNext/>
        <w:spacing w:after="0" w:line="240" w:lineRule="auto"/>
        <w:jc w:val="center"/>
        <w:outlineLvl w:val="0"/>
        <w:rPr>
          <w:rFonts w:eastAsia="Times New Roman" w:cstheme="minorHAnsi"/>
          <w:b/>
          <w:color w:val="003399"/>
          <w:spacing w:val="20"/>
          <w:sz w:val="28"/>
          <w:szCs w:val="24"/>
          <w:lang w:val="en-GB" w:eastAsia="fr-FR"/>
        </w:rPr>
      </w:pPr>
      <w:r w:rsidRPr="00D35AB5">
        <w:rPr>
          <w:rFonts w:eastAsia="Times New Roman" w:cstheme="minorHAnsi"/>
          <w:b/>
          <w:color w:val="003399"/>
          <w:spacing w:val="20"/>
          <w:sz w:val="28"/>
          <w:szCs w:val="24"/>
          <w:lang w:val="en-GB" w:eastAsia="fr-FR"/>
        </w:rPr>
        <w:t>MATERIAL TRANSFER AGREEMENT</w:t>
      </w:r>
      <w:r w:rsidR="00AA21A6" w:rsidRPr="00222524">
        <w:rPr>
          <w:rFonts w:eastAsia="Times New Roman" w:cstheme="minorHAnsi"/>
          <w:b/>
          <w:color w:val="003399"/>
          <w:spacing w:val="20"/>
          <w:sz w:val="28"/>
          <w:szCs w:val="24"/>
          <w:lang w:val="en-GB" w:eastAsia="fr-FR"/>
        </w:rPr>
        <w:t xml:space="preserve"> (MTA)</w:t>
      </w:r>
    </w:p>
    <w:p w14:paraId="74ED4D60" w14:textId="77777777" w:rsidR="00D35AB5" w:rsidRPr="00D35AB5" w:rsidRDefault="00D35AB5" w:rsidP="0079684A">
      <w:pPr>
        <w:widowControl w:val="0"/>
        <w:spacing w:before="120" w:after="0" w:line="240" w:lineRule="auto"/>
        <w:jc w:val="both"/>
        <w:rPr>
          <w:rFonts w:eastAsia="Times New Roman" w:cstheme="minorHAnsi"/>
          <w:sz w:val="20"/>
          <w:szCs w:val="20"/>
          <w:lang w:val="en-US"/>
        </w:rPr>
      </w:pPr>
    </w:p>
    <w:p w14:paraId="4EBE47FF" w14:textId="2C697E06" w:rsidR="00D35AB5" w:rsidRPr="00222524" w:rsidRDefault="00D35AB5" w:rsidP="0079684A">
      <w:pPr>
        <w:widowControl w:val="0"/>
        <w:spacing w:before="120" w:after="0" w:line="240" w:lineRule="auto"/>
        <w:jc w:val="both"/>
        <w:rPr>
          <w:rFonts w:eastAsia="Times New Roman" w:cstheme="minorHAnsi"/>
          <w:lang w:val="en-US"/>
        </w:rPr>
      </w:pPr>
      <w:r w:rsidRPr="00D35AB5">
        <w:rPr>
          <w:rFonts w:eastAsia="Times New Roman" w:cstheme="minorHAnsi"/>
          <w:lang w:val="en-US"/>
        </w:rPr>
        <w:t>This agreement (hereinafter “Agreement”) is made by and between:</w:t>
      </w:r>
    </w:p>
    <w:p w14:paraId="6614772E" w14:textId="77777777" w:rsidR="00D35AB5" w:rsidRPr="00D35AB5" w:rsidRDefault="00D35AB5" w:rsidP="0079684A">
      <w:pPr>
        <w:widowControl w:val="0"/>
        <w:spacing w:before="120" w:after="0" w:line="240" w:lineRule="auto"/>
        <w:jc w:val="both"/>
        <w:rPr>
          <w:rFonts w:eastAsia="Times New Roman" w:cstheme="minorHAnsi"/>
          <w:lang w:val="en-US"/>
        </w:rPr>
      </w:pPr>
    </w:p>
    <w:p w14:paraId="3672709D" w14:textId="1820232A" w:rsidR="00D8197E" w:rsidRPr="00222524" w:rsidRDefault="00D35AB5" w:rsidP="0079684A">
      <w:pPr>
        <w:widowControl w:val="0"/>
        <w:spacing w:before="120" w:after="0" w:line="240" w:lineRule="auto"/>
        <w:ind w:left="360"/>
        <w:contextualSpacing/>
        <w:jc w:val="both"/>
        <w:rPr>
          <w:rFonts w:eastAsia="Times New Roman" w:cstheme="minorHAnsi"/>
          <w:lang w:val="en-US"/>
        </w:rPr>
      </w:pPr>
      <w:r w:rsidRPr="00222524">
        <w:rPr>
          <w:rFonts w:eastAsia="Times New Roman" w:cstheme="minorHAnsi"/>
          <w:lang w:val="en-US"/>
        </w:rPr>
        <w:t>Novochizol SA</w:t>
      </w:r>
      <w:r w:rsidRPr="00D35AB5">
        <w:rPr>
          <w:rFonts w:eastAsia="Times New Roman" w:cstheme="minorHAnsi"/>
          <w:lang w:val="en-US"/>
        </w:rPr>
        <w:t xml:space="preserve">, </w:t>
      </w:r>
      <w:r w:rsidR="00D8197E" w:rsidRPr="00222524">
        <w:rPr>
          <w:rFonts w:eastAsia="Times New Roman" w:cstheme="minorHAnsi"/>
          <w:lang w:val="en-US"/>
        </w:rPr>
        <w:t xml:space="preserve">a Swiss Public Limited Company with a registered capital of 100 000 CHF, having a place of business at Route de </w:t>
      </w:r>
      <w:proofErr w:type="spellStart"/>
      <w:r w:rsidR="00D8197E" w:rsidRPr="00222524">
        <w:rPr>
          <w:rFonts w:eastAsia="Times New Roman" w:cstheme="minorHAnsi"/>
          <w:lang w:val="en-US"/>
        </w:rPr>
        <w:t>l’Ile</w:t>
      </w:r>
      <w:proofErr w:type="spellEnd"/>
      <w:r w:rsidR="00D8197E" w:rsidRPr="00222524">
        <w:rPr>
          <w:rFonts w:eastAsia="Times New Roman" w:cstheme="minorHAnsi"/>
          <w:lang w:val="en-US"/>
        </w:rPr>
        <w:t>-au-</w:t>
      </w:r>
      <w:proofErr w:type="spellStart"/>
      <w:r w:rsidR="00D8197E" w:rsidRPr="00222524">
        <w:rPr>
          <w:rFonts w:eastAsia="Times New Roman" w:cstheme="minorHAnsi"/>
          <w:lang w:val="en-US"/>
        </w:rPr>
        <w:t>Bois</w:t>
      </w:r>
      <w:proofErr w:type="spellEnd"/>
      <w:r w:rsidR="00D8197E" w:rsidRPr="00222524">
        <w:rPr>
          <w:rFonts w:eastAsia="Times New Roman" w:cstheme="minorHAnsi"/>
          <w:lang w:val="en-US"/>
        </w:rPr>
        <w:t xml:space="preserve"> 1A, 1870 Monthey VS SUISSE, registered at the Trade and Companies Register of the Bas-Valais under the number CHE-319.073.356 and duly represented by </w:t>
      </w:r>
      <w:proofErr w:type="spellStart"/>
      <w:r w:rsidR="00EA25D8" w:rsidRPr="00222524">
        <w:rPr>
          <w:rFonts w:eastAsia="Times New Roman" w:cstheme="minorHAnsi"/>
          <w:lang w:val="en-US"/>
        </w:rPr>
        <w:t>Abert</w:t>
      </w:r>
      <w:proofErr w:type="spellEnd"/>
      <w:r w:rsidR="00EA25D8" w:rsidRPr="00222524">
        <w:rPr>
          <w:rFonts w:eastAsia="Times New Roman" w:cstheme="minorHAnsi"/>
          <w:lang w:val="en-US"/>
        </w:rPr>
        <w:t xml:space="preserve"> </w:t>
      </w:r>
      <w:r w:rsidR="00D8197E" w:rsidRPr="00222524">
        <w:rPr>
          <w:rFonts w:eastAsia="Times New Roman" w:cstheme="minorHAnsi"/>
          <w:lang w:val="en-US"/>
        </w:rPr>
        <w:t>Yvan Loroch, Chief Executive Officer,</w:t>
      </w:r>
    </w:p>
    <w:p w14:paraId="1376A4AF" w14:textId="596E3A15" w:rsidR="00D8197E" w:rsidRPr="00222524" w:rsidRDefault="00D8197E" w:rsidP="0079684A">
      <w:pPr>
        <w:widowControl w:val="0"/>
        <w:spacing w:before="120" w:after="0" w:line="240" w:lineRule="auto"/>
        <w:ind w:left="360"/>
        <w:contextualSpacing/>
        <w:jc w:val="both"/>
        <w:rPr>
          <w:rFonts w:eastAsia="Times New Roman" w:cstheme="minorHAnsi"/>
          <w:lang w:val="en-US"/>
        </w:rPr>
      </w:pPr>
      <w:r w:rsidRPr="00222524">
        <w:rPr>
          <w:rFonts w:eastAsia="Times New Roman" w:cstheme="minorHAnsi"/>
          <w:lang w:val="en-US"/>
        </w:rPr>
        <w:t>Hereinafter referred to as the “</w:t>
      </w:r>
      <w:r w:rsidR="005435F1" w:rsidRPr="00222524">
        <w:rPr>
          <w:rFonts w:eastAsia="Times New Roman" w:cstheme="minorHAnsi"/>
          <w:b/>
          <w:bCs/>
          <w:lang w:val="en-US"/>
        </w:rPr>
        <w:t>P</w:t>
      </w:r>
      <w:r w:rsidR="006E2C5D" w:rsidRPr="00222524">
        <w:rPr>
          <w:rFonts w:eastAsia="Times New Roman" w:cstheme="minorHAnsi"/>
          <w:b/>
          <w:bCs/>
          <w:lang w:val="en-US"/>
        </w:rPr>
        <w:t>rovider</w:t>
      </w:r>
      <w:r w:rsidRPr="00222524">
        <w:rPr>
          <w:rFonts w:eastAsia="Times New Roman" w:cstheme="minorHAnsi"/>
          <w:lang w:val="en-US"/>
        </w:rPr>
        <w:t>”,</w:t>
      </w:r>
    </w:p>
    <w:p w14:paraId="66B31BB0" w14:textId="74100B1A" w:rsidR="00D35AB5" w:rsidRPr="00222524" w:rsidRDefault="00D8197E" w:rsidP="0079684A">
      <w:pPr>
        <w:widowControl w:val="0"/>
        <w:spacing w:before="120" w:after="0" w:line="240" w:lineRule="auto"/>
        <w:ind w:left="360"/>
        <w:contextualSpacing/>
        <w:jc w:val="both"/>
        <w:rPr>
          <w:rFonts w:eastAsia="Times New Roman" w:cstheme="minorHAnsi"/>
          <w:lang w:val="en-US"/>
        </w:rPr>
      </w:pPr>
      <w:r w:rsidRPr="00222524">
        <w:rPr>
          <w:rFonts w:eastAsia="Times New Roman" w:cstheme="minorHAnsi"/>
          <w:lang w:val="en-US"/>
        </w:rPr>
        <w:br/>
        <w:t>And</w:t>
      </w:r>
      <w:r w:rsidRPr="00222524">
        <w:rPr>
          <w:rFonts w:eastAsia="Times New Roman" w:cstheme="minorHAnsi"/>
          <w:lang w:val="en-US"/>
        </w:rPr>
        <w:br/>
      </w:r>
    </w:p>
    <w:p w14:paraId="2686C7BA" w14:textId="2A7AD54B" w:rsidR="00D8197E" w:rsidRPr="00222524" w:rsidRDefault="00D8197E" w:rsidP="0079684A">
      <w:pPr>
        <w:widowControl w:val="0"/>
        <w:spacing w:before="120" w:after="0" w:line="240" w:lineRule="auto"/>
        <w:ind w:left="360"/>
        <w:contextualSpacing/>
        <w:jc w:val="both"/>
        <w:rPr>
          <w:rFonts w:eastAsia="Times New Roman" w:cstheme="minorHAnsi"/>
          <w:lang w:val="en-US"/>
        </w:rPr>
      </w:pPr>
      <w:r w:rsidRPr="00222524">
        <w:rPr>
          <w:rFonts w:eastAsia="Times New Roman" w:cstheme="minorHAnsi"/>
          <w:highlight w:val="yellow"/>
          <w:lang w:val="en-US"/>
        </w:rPr>
        <w:t>[ Please provide all necessary counterpart information]</w:t>
      </w:r>
    </w:p>
    <w:p w14:paraId="455564E7" w14:textId="3B5642A7" w:rsidR="005435F1" w:rsidRPr="00222524" w:rsidRDefault="005435F1" w:rsidP="0079684A">
      <w:pPr>
        <w:widowControl w:val="0"/>
        <w:spacing w:before="120" w:after="0" w:line="240" w:lineRule="auto"/>
        <w:ind w:left="360"/>
        <w:contextualSpacing/>
        <w:jc w:val="both"/>
        <w:rPr>
          <w:rFonts w:eastAsia="Times New Roman" w:cstheme="minorHAnsi"/>
          <w:lang w:val="en-US"/>
        </w:rPr>
      </w:pPr>
      <w:r w:rsidRPr="00222524">
        <w:rPr>
          <w:rFonts w:eastAsia="Times New Roman" w:cstheme="minorHAnsi"/>
          <w:lang w:val="en-US"/>
        </w:rPr>
        <w:t>Hereinafter referred to as the “</w:t>
      </w:r>
      <w:r w:rsidRPr="00222524">
        <w:rPr>
          <w:rFonts w:eastAsia="Times New Roman" w:cstheme="minorHAnsi"/>
          <w:b/>
          <w:bCs/>
          <w:lang w:val="en-US"/>
        </w:rPr>
        <w:t>R</w:t>
      </w:r>
      <w:r w:rsidR="006E2C5D" w:rsidRPr="00222524">
        <w:rPr>
          <w:rFonts w:eastAsia="Times New Roman" w:cstheme="minorHAnsi"/>
          <w:b/>
          <w:bCs/>
          <w:lang w:val="en-US"/>
        </w:rPr>
        <w:t>ecipient</w:t>
      </w:r>
      <w:r w:rsidRPr="00222524">
        <w:rPr>
          <w:rFonts w:eastAsia="Times New Roman" w:cstheme="minorHAnsi"/>
          <w:lang w:val="en-US"/>
        </w:rPr>
        <w:t>”,</w:t>
      </w:r>
    </w:p>
    <w:p w14:paraId="2D376AAB" w14:textId="77018BED" w:rsidR="005435F1" w:rsidRPr="00222524" w:rsidRDefault="005435F1" w:rsidP="0079684A">
      <w:pPr>
        <w:widowControl w:val="0"/>
        <w:spacing w:before="120" w:after="0" w:line="240" w:lineRule="auto"/>
        <w:ind w:left="360"/>
        <w:contextualSpacing/>
        <w:jc w:val="both"/>
        <w:rPr>
          <w:rFonts w:eastAsia="Times New Roman" w:cstheme="minorHAnsi"/>
          <w:lang w:val="en-US"/>
        </w:rPr>
      </w:pPr>
    </w:p>
    <w:p w14:paraId="098A2706" w14:textId="77777777" w:rsidR="00EA25D8" w:rsidRPr="00222524" w:rsidRDefault="005435F1" w:rsidP="0079684A">
      <w:pPr>
        <w:widowControl w:val="0"/>
        <w:spacing w:before="120" w:after="0" w:line="240" w:lineRule="auto"/>
        <w:jc w:val="both"/>
        <w:rPr>
          <w:rFonts w:eastAsia="Times New Roman" w:cstheme="minorHAnsi"/>
          <w:lang w:val="en-US"/>
        </w:rPr>
      </w:pPr>
      <w:r w:rsidRPr="00222524">
        <w:rPr>
          <w:rFonts w:eastAsia="Times New Roman" w:cstheme="minorHAnsi"/>
          <w:lang w:val="en-US"/>
        </w:rPr>
        <w:t xml:space="preserve">The </w:t>
      </w:r>
      <w:r w:rsidR="006E2C5D" w:rsidRPr="00222524">
        <w:rPr>
          <w:rFonts w:eastAsia="Times New Roman" w:cstheme="minorHAnsi"/>
          <w:lang w:val="en-US"/>
        </w:rPr>
        <w:t>Provider</w:t>
      </w:r>
      <w:r w:rsidRPr="00222524">
        <w:rPr>
          <w:rFonts w:eastAsia="Times New Roman" w:cstheme="minorHAnsi"/>
          <w:lang w:val="en-US"/>
        </w:rPr>
        <w:t xml:space="preserve"> and </w:t>
      </w:r>
      <w:r w:rsidR="006E2C5D" w:rsidRPr="00222524">
        <w:rPr>
          <w:rFonts w:eastAsia="Times New Roman" w:cstheme="minorHAnsi"/>
          <w:lang w:val="en-US"/>
        </w:rPr>
        <w:t>the Recipient</w:t>
      </w:r>
      <w:r w:rsidRPr="00222524">
        <w:rPr>
          <w:rFonts w:eastAsia="Times New Roman" w:cstheme="minorHAnsi"/>
          <w:lang w:val="en-US"/>
        </w:rPr>
        <w:t xml:space="preserve"> are hereafter collectively referred as the "</w:t>
      </w:r>
      <w:r w:rsidRPr="00222524">
        <w:rPr>
          <w:rFonts w:eastAsia="Times New Roman" w:cstheme="minorHAnsi"/>
          <w:b/>
          <w:bCs/>
          <w:lang w:val="en-US"/>
        </w:rPr>
        <w:t>Parties</w:t>
      </w:r>
      <w:r w:rsidRPr="00222524">
        <w:rPr>
          <w:rFonts w:eastAsia="Times New Roman" w:cstheme="minorHAnsi"/>
          <w:lang w:val="en-US"/>
        </w:rPr>
        <w:t>" and separately as a “</w:t>
      </w:r>
      <w:r w:rsidRPr="00222524">
        <w:rPr>
          <w:rFonts w:eastAsia="Times New Roman" w:cstheme="minorHAnsi"/>
          <w:b/>
          <w:bCs/>
          <w:lang w:val="en-US"/>
        </w:rPr>
        <w:t>Party</w:t>
      </w:r>
      <w:r w:rsidRPr="00222524">
        <w:rPr>
          <w:rFonts w:eastAsia="Times New Roman" w:cstheme="minorHAnsi"/>
          <w:lang w:val="en-US"/>
        </w:rPr>
        <w:t>”.</w:t>
      </w:r>
      <w:r w:rsidR="00EA25D8" w:rsidRPr="00222524">
        <w:rPr>
          <w:rFonts w:eastAsia="Times New Roman" w:cstheme="minorHAnsi"/>
          <w:lang w:val="en-US"/>
        </w:rPr>
        <w:t xml:space="preserve"> </w:t>
      </w:r>
    </w:p>
    <w:p w14:paraId="0BDAD11E" w14:textId="7426C658" w:rsidR="00EA25D8" w:rsidRPr="00D35AB5" w:rsidRDefault="00EA25D8" w:rsidP="0079684A">
      <w:pPr>
        <w:widowControl w:val="0"/>
        <w:spacing w:before="120" w:after="0" w:line="240" w:lineRule="auto"/>
        <w:jc w:val="both"/>
        <w:rPr>
          <w:rFonts w:eastAsia="Times New Roman" w:cstheme="minorHAnsi"/>
          <w:lang w:val="en-US"/>
        </w:rPr>
      </w:pPr>
      <w:r w:rsidRPr="00D35AB5">
        <w:rPr>
          <w:rFonts w:eastAsia="Times New Roman" w:cstheme="minorHAnsi"/>
          <w:lang w:val="en-US"/>
        </w:rPr>
        <w:t xml:space="preserve">This Agreement is effective as of the </w:t>
      </w:r>
      <w:r w:rsidRPr="0079684A">
        <w:rPr>
          <w:rFonts w:eastAsia="Times New Roman" w:cstheme="minorHAnsi"/>
          <w:highlight w:val="yellow"/>
          <w:lang w:val="en-US"/>
        </w:rPr>
        <w:t>[please insert date]</w:t>
      </w:r>
      <w:r w:rsidRPr="00D35AB5">
        <w:rPr>
          <w:rFonts w:eastAsia="Times New Roman" w:cstheme="minorHAnsi"/>
          <w:lang w:val="en-US"/>
        </w:rPr>
        <w:t xml:space="preserve"> hereinafter “</w:t>
      </w:r>
      <w:r w:rsidRPr="00222524">
        <w:rPr>
          <w:rFonts w:eastAsia="Times New Roman" w:cstheme="minorHAnsi"/>
          <w:lang w:val="en-US"/>
        </w:rPr>
        <w:t>Effective date</w:t>
      </w:r>
      <w:r w:rsidRPr="00D35AB5">
        <w:rPr>
          <w:rFonts w:eastAsia="Times New Roman" w:cstheme="minorHAnsi"/>
          <w:lang w:val="en-US"/>
        </w:rPr>
        <w:t>”</w:t>
      </w:r>
    </w:p>
    <w:p w14:paraId="1161FF68" w14:textId="64951302" w:rsidR="005435F1" w:rsidRPr="00222524" w:rsidRDefault="005435F1" w:rsidP="0079684A">
      <w:pPr>
        <w:widowControl w:val="0"/>
        <w:spacing w:before="120" w:after="0" w:line="240" w:lineRule="auto"/>
        <w:ind w:left="360"/>
        <w:contextualSpacing/>
        <w:jc w:val="both"/>
        <w:rPr>
          <w:rFonts w:eastAsia="Times New Roman" w:cstheme="minorHAnsi"/>
          <w:sz w:val="20"/>
          <w:szCs w:val="20"/>
          <w:lang w:val="en-US"/>
        </w:rPr>
      </w:pPr>
    </w:p>
    <w:p w14:paraId="1ABD28C2" w14:textId="65D16720" w:rsidR="006E2C5D" w:rsidRPr="00222524" w:rsidRDefault="006E2C5D" w:rsidP="0079684A">
      <w:pPr>
        <w:widowControl w:val="0"/>
        <w:spacing w:before="120" w:after="0" w:line="240" w:lineRule="auto"/>
        <w:ind w:left="360"/>
        <w:contextualSpacing/>
        <w:jc w:val="both"/>
        <w:rPr>
          <w:rFonts w:eastAsia="Times New Roman" w:cstheme="minorHAnsi"/>
          <w:color w:val="003399"/>
          <w:sz w:val="20"/>
          <w:szCs w:val="20"/>
          <w:lang w:val="en-US"/>
        </w:rPr>
      </w:pPr>
    </w:p>
    <w:p w14:paraId="2D73C7D5" w14:textId="7B0783EC" w:rsidR="006662E9" w:rsidRPr="0079684A" w:rsidRDefault="006662E9" w:rsidP="0079684A">
      <w:pPr>
        <w:widowControl w:val="0"/>
        <w:spacing w:before="120" w:after="0" w:line="240" w:lineRule="auto"/>
        <w:contextualSpacing/>
        <w:jc w:val="center"/>
        <w:rPr>
          <w:rFonts w:eastAsia="Times New Roman" w:cstheme="minorHAnsi"/>
          <w:b/>
          <w:bCs/>
          <w:color w:val="003399"/>
          <w:sz w:val="28"/>
          <w:szCs w:val="28"/>
          <w:lang w:val="en-US"/>
        </w:rPr>
      </w:pPr>
      <w:bookmarkStart w:id="0" w:name="_Hlk86564312"/>
      <w:r w:rsidRPr="0079684A">
        <w:rPr>
          <w:rFonts w:eastAsia="Times New Roman" w:cstheme="minorHAnsi"/>
          <w:b/>
          <w:bCs/>
          <w:color w:val="003399"/>
          <w:sz w:val="28"/>
          <w:szCs w:val="28"/>
          <w:lang w:val="en-US"/>
        </w:rPr>
        <w:t>RECITALS</w:t>
      </w:r>
      <w:bookmarkEnd w:id="0"/>
      <w:r w:rsidRPr="0079684A">
        <w:rPr>
          <w:rFonts w:eastAsia="Times New Roman" w:cstheme="minorHAnsi"/>
          <w:b/>
          <w:bCs/>
          <w:color w:val="003399"/>
          <w:sz w:val="28"/>
          <w:szCs w:val="28"/>
          <w:lang w:val="en-US"/>
        </w:rPr>
        <w:br/>
      </w:r>
    </w:p>
    <w:p w14:paraId="2D6E2FDC" w14:textId="01477583" w:rsidR="006E2C5D" w:rsidRPr="00222524" w:rsidRDefault="006E2C5D" w:rsidP="0079684A">
      <w:pPr>
        <w:widowControl w:val="0"/>
        <w:spacing w:before="120" w:after="0" w:line="240" w:lineRule="auto"/>
        <w:contextualSpacing/>
        <w:jc w:val="both"/>
        <w:rPr>
          <w:rFonts w:eastAsia="Times New Roman" w:cstheme="minorHAnsi"/>
          <w:lang w:val="en-US"/>
        </w:rPr>
      </w:pPr>
      <w:r w:rsidRPr="00222524">
        <w:rPr>
          <w:rFonts w:eastAsia="Times New Roman" w:cstheme="minorHAnsi"/>
          <w:lang w:val="en-US"/>
        </w:rPr>
        <w:t>WHEREAS:</w:t>
      </w:r>
    </w:p>
    <w:p w14:paraId="01609967" w14:textId="71E9A2D6" w:rsidR="006E2C5D" w:rsidRPr="00222524" w:rsidRDefault="006E2C5D" w:rsidP="0079684A">
      <w:pPr>
        <w:widowControl w:val="0"/>
        <w:spacing w:before="120" w:after="0" w:line="240" w:lineRule="auto"/>
        <w:contextualSpacing/>
        <w:jc w:val="both"/>
        <w:rPr>
          <w:rFonts w:eastAsia="Times New Roman" w:cstheme="minorHAnsi"/>
          <w:lang w:val="en-US"/>
        </w:rPr>
      </w:pPr>
    </w:p>
    <w:p w14:paraId="6E6A4A60" w14:textId="7DF03943" w:rsidR="006E2C5D" w:rsidRPr="00222524" w:rsidRDefault="006E2C5D" w:rsidP="0079684A">
      <w:pPr>
        <w:widowControl w:val="0"/>
        <w:spacing w:before="120" w:after="0" w:line="240" w:lineRule="auto"/>
        <w:contextualSpacing/>
        <w:jc w:val="both"/>
        <w:rPr>
          <w:rFonts w:eastAsia="Times New Roman" w:cstheme="minorHAnsi"/>
          <w:lang w:val="en-US"/>
        </w:rPr>
      </w:pPr>
      <w:r w:rsidRPr="00222524">
        <w:rPr>
          <w:rFonts w:eastAsia="Times New Roman" w:cstheme="minorHAnsi"/>
          <w:lang w:val="en-US"/>
        </w:rPr>
        <w:t xml:space="preserve">A. </w:t>
      </w:r>
      <w:r w:rsidR="001E0F32" w:rsidRPr="00222524">
        <w:rPr>
          <w:rFonts w:eastAsia="Times New Roman" w:cstheme="minorHAnsi"/>
          <w:lang w:val="en-US"/>
        </w:rPr>
        <w:t xml:space="preserve">The Provider </w:t>
      </w:r>
      <w:r w:rsidRPr="00222524">
        <w:rPr>
          <w:rFonts w:eastAsia="Times New Roman" w:cstheme="minorHAnsi"/>
          <w:lang w:val="en-US"/>
        </w:rPr>
        <w:t>owns and is the proprietor of the Intellectual Property Rights and Know How of the chitosan derivative NOVOCHIZOL™ (“Novochizol”), its manufacturing and uses ther</w:t>
      </w:r>
      <w:r w:rsidR="001E0F32" w:rsidRPr="00222524">
        <w:rPr>
          <w:rFonts w:eastAsia="Times New Roman" w:cstheme="minorHAnsi"/>
          <w:lang w:val="en-US"/>
        </w:rPr>
        <w:t>e</w:t>
      </w:r>
      <w:r w:rsidRPr="00222524">
        <w:rPr>
          <w:rFonts w:eastAsia="Times New Roman" w:cstheme="minorHAnsi"/>
          <w:lang w:val="en-US"/>
        </w:rPr>
        <w:t>of in conjunction with other technologies</w:t>
      </w:r>
      <w:r w:rsidR="00EA25D8" w:rsidRPr="00222524">
        <w:rPr>
          <w:rFonts w:eastAsia="Times New Roman" w:cstheme="minorHAnsi"/>
          <w:lang w:val="en-US"/>
        </w:rPr>
        <w:t>.</w:t>
      </w:r>
      <w:r w:rsidRPr="00222524">
        <w:rPr>
          <w:rFonts w:eastAsia="Times New Roman" w:cstheme="minorHAnsi"/>
          <w:lang w:val="en-US"/>
        </w:rPr>
        <w:t xml:space="preserve"> </w:t>
      </w:r>
    </w:p>
    <w:p w14:paraId="7EB43138" w14:textId="77777777" w:rsidR="006E2C5D" w:rsidRPr="00222524" w:rsidRDefault="006E2C5D" w:rsidP="0079684A">
      <w:pPr>
        <w:widowControl w:val="0"/>
        <w:spacing w:before="120" w:after="0" w:line="240" w:lineRule="auto"/>
        <w:contextualSpacing/>
        <w:jc w:val="both"/>
        <w:rPr>
          <w:rFonts w:eastAsia="Times New Roman" w:cstheme="minorHAnsi"/>
          <w:lang w:val="en-US"/>
        </w:rPr>
      </w:pPr>
    </w:p>
    <w:p w14:paraId="61D1245B" w14:textId="20E1C6EB" w:rsidR="006E2C5D" w:rsidRPr="00222524" w:rsidRDefault="006E2C5D" w:rsidP="0079684A">
      <w:pPr>
        <w:widowControl w:val="0"/>
        <w:spacing w:before="120" w:after="0" w:line="240" w:lineRule="auto"/>
        <w:contextualSpacing/>
        <w:jc w:val="both"/>
        <w:rPr>
          <w:rFonts w:eastAsia="Times New Roman" w:cstheme="minorHAnsi"/>
          <w:lang w:val="en-US"/>
        </w:rPr>
      </w:pPr>
      <w:r w:rsidRPr="00222524">
        <w:rPr>
          <w:rFonts w:eastAsia="Times New Roman" w:cstheme="minorHAnsi"/>
          <w:lang w:val="en-US"/>
        </w:rPr>
        <w:t>B.</w:t>
      </w:r>
      <w:r w:rsidR="001E0F32" w:rsidRPr="00222524">
        <w:rPr>
          <w:rFonts w:eastAsia="Times New Roman" w:cstheme="minorHAnsi"/>
          <w:lang w:val="en-US"/>
        </w:rPr>
        <w:t xml:space="preserve"> The Provider </w:t>
      </w:r>
      <w:r w:rsidRPr="00222524">
        <w:rPr>
          <w:rFonts w:eastAsia="Times New Roman" w:cstheme="minorHAnsi"/>
          <w:lang w:val="en-US"/>
        </w:rPr>
        <w:t>is researching, developing, marketing and commercializing industrial applications of Novochizol in the fields of medicine, agriculture, food industry, life sciences and material sciences</w:t>
      </w:r>
      <w:r w:rsidR="0079684A">
        <w:rPr>
          <w:rFonts w:eastAsia="Times New Roman" w:cstheme="minorHAnsi"/>
          <w:lang w:val="en-US"/>
        </w:rPr>
        <w:t>.</w:t>
      </w:r>
    </w:p>
    <w:p w14:paraId="1B7BD342" w14:textId="7864517B" w:rsidR="006C24D8" w:rsidRPr="00222524" w:rsidRDefault="006C24D8" w:rsidP="0079684A">
      <w:pPr>
        <w:widowControl w:val="0"/>
        <w:spacing w:before="120" w:after="0" w:line="240" w:lineRule="auto"/>
        <w:contextualSpacing/>
        <w:jc w:val="both"/>
        <w:rPr>
          <w:rFonts w:eastAsia="Times New Roman" w:cstheme="minorHAnsi"/>
          <w:lang w:val="en-US"/>
        </w:rPr>
      </w:pPr>
    </w:p>
    <w:p w14:paraId="3B96D8F7" w14:textId="1098E1EB" w:rsidR="006C24D8" w:rsidRPr="00222524" w:rsidRDefault="006C24D8" w:rsidP="0079684A">
      <w:pPr>
        <w:widowControl w:val="0"/>
        <w:spacing w:before="120" w:after="0" w:line="240" w:lineRule="auto"/>
        <w:contextualSpacing/>
        <w:jc w:val="both"/>
        <w:rPr>
          <w:rFonts w:eastAsia="Times New Roman" w:cstheme="minorHAnsi"/>
          <w:lang w:val="en-US"/>
        </w:rPr>
      </w:pPr>
      <w:r w:rsidRPr="00222524">
        <w:rPr>
          <w:rFonts w:eastAsia="Times New Roman" w:cstheme="minorHAnsi"/>
          <w:lang w:val="en-US"/>
        </w:rPr>
        <w:t xml:space="preserve">C. The Recipient [ </w:t>
      </w:r>
      <w:r w:rsidRPr="00222524">
        <w:rPr>
          <w:rFonts w:eastAsia="Times New Roman" w:cstheme="minorHAnsi"/>
          <w:highlight w:val="yellow"/>
          <w:lang w:val="en-US"/>
        </w:rPr>
        <w:t>Please describe relevant ownership,</w:t>
      </w:r>
      <w:r w:rsidR="0079684A">
        <w:rPr>
          <w:rFonts w:eastAsia="Times New Roman" w:cstheme="minorHAnsi"/>
          <w:highlight w:val="yellow"/>
          <w:lang w:val="en-US"/>
        </w:rPr>
        <w:t xml:space="preserve"> </w:t>
      </w:r>
      <w:r w:rsidRPr="00222524">
        <w:rPr>
          <w:rFonts w:eastAsia="Times New Roman" w:cstheme="minorHAnsi"/>
          <w:highlight w:val="yellow"/>
          <w:lang w:val="en-US"/>
        </w:rPr>
        <w:t>know-how and activities</w:t>
      </w:r>
      <w:r w:rsidRPr="00222524">
        <w:rPr>
          <w:rFonts w:eastAsia="Times New Roman" w:cstheme="minorHAnsi"/>
          <w:lang w:val="en-US"/>
        </w:rPr>
        <w:t xml:space="preserve"> ]</w:t>
      </w:r>
    </w:p>
    <w:p w14:paraId="2F6CB05E" w14:textId="77777777" w:rsidR="006E2C5D" w:rsidRPr="00222524" w:rsidRDefault="006E2C5D" w:rsidP="0079684A">
      <w:pPr>
        <w:widowControl w:val="0"/>
        <w:spacing w:before="120" w:after="0" w:line="240" w:lineRule="auto"/>
        <w:contextualSpacing/>
        <w:jc w:val="both"/>
        <w:rPr>
          <w:rFonts w:eastAsia="Times New Roman" w:cstheme="minorHAnsi"/>
          <w:lang w:val="en-US"/>
        </w:rPr>
      </w:pPr>
    </w:p>
    <w:p w14:paraId="2B18E235" w14:textId="2A78E1E5" w:rsidR="006E2C5D" w:rsidRPr="00222524" w:rsidRDefault="003A4F51" w:rsidP="0079684A">
      <w:pPr>
        <w:widowControl w:val="0"/>
        <w:spacing w:before="120" w:after="0" w:line="240" w:lineRule="auto"/>
        <w:contextualSpacing/>
        <w:jc w:val="both"/>
        <w:rPr>
          <w:rFonts w:eastAsia="Times New Roman" w:cstheme="minorHAnsi"/>
          <w:lang w:val="en-US"/>
        </w:rPr>
      </w:pPr>
      <w:r>
        <w:rPr>
          <w:rFonts w:eastAsia="Times New Roman" w:cstheme="minorHAnsi"/>
          <w:lang w:val="en-US"/>
        </w:rPr>
        <w:t>D</w:t>
      </w:r>
      <w:r w:rsidR="006E2C5D" w:rsidRPr="00222524">
        <w:rPr>
          <w:rFonts w:eastAsia="Times New Roman" w:cstheme="minorHAnsi"/>
          <w:lang w:val="en-US"/>
        </w:rPr>
        <w:t>.</w:t>
      </w:r>
      <w:r w:rsidR="001E0F32" w:rsidRPr="00222524">
        <w:rPr>
          <w:rFonts w:eastAsia="Times New Roman" w:cstheme="minorHAnsi"/>
          <w:lang w:val="en-US"/>
        </w:rPr>
        <w:t xml:space="preserve"> </w:t>
      </w:r>
      <w:r w:rsidR="006E2C5D" w:rsidRPr="00222524">
        <w:rPr>
          <w:rFonts w:eastAsia="Times New Roman" w:cstheme="minorHAnsi"/>
          <w:lang w:val="en-US"/>
        </w:rPr>
        <w:t xml:space="preserve">The </w:t>
      </w:r>
      <w:r w:rsidR="001E0F32" w:rsidRPr="00222524">
        <w:rPr>
          <w:rFonts w:eastAsia="Times New Roman" w:cstheme="minorHAnsi"/>
          <w:lang w:val="en-US"/>
        </w:rPr>
        <w:t>Recipient</w:t>
      </w:r>
      <w:r w:rsidR="006E2C5D" w:rsidRPr="00222524">
        <w:rPr>
          <w:rFonts w:eastAsia="Times New Roman" w:cstheme="minorHAnsi"/>
          <w:lang w:val="en-US"/>
        </w:rPr>
        <w:t xml:space="preserve"> is interested in evaluating a sample of either Novochizol alone</w:t>
      </w:r>
      <w:r w:rsidR="00197713">
        <w:rPr>
          <w:rFonts w:eastAsia="Times New Roman" w:cstheme="minorHAnsi"/>
          <w:lang w:val="en-US"/>
        </w:rPr>
        <w:t xml:space="preserve"> (</w:t>
      </w:r>
      <w:r w:rsidR="00197713" w:rsidRPr="00197713">
        <w:rPr>
          <w:rFonts w:eastAsia="Times New Roman" w:cstheme="minorHAnsi"/>
          <w:lang w:val="en-US"/>
        </w:rPr>
        <w:t xml:space="preserve">“Novochizol </w:t>
      </w:r>
      <w:r w:rsidR="00197713">
        <w:rPr>
          <w:rFonts w:eastAsia="Times New Roman" w:cstheme="minorHAnsi"/>
          <w:lang w:val="en-US"/>
        </w:rPr>
        <w:t>Sample</w:t>
      </w:r>
      <w:r w:rsidR="00197713" w:rsidRPr="00197713">
        <w:rPr>
          <w:rFonts w:eastAsia="Times New Roman" w:cstheme="minorHAnsi"/>
          <w:lang w:val="en-US"/>
        </w:rPr>
        <w:t>”</w:t>
      </w:r>
      <w:r w:rsidR="00197713">
        <w:rPr>
          <w:rFonts w:eastAsia="Times New Roman" w:cstheme="minorHAnsi"/>
          <w:lang w:val="en-US"/>
        </w:rPr>
        <w:t>)</w:t>
      </w:r>
      <w:r w:rsidR="006E2C5D" w:rsidRPr="00222524">
        <w:rPr>
          <w:rFonts w:eastAsia="Times New Roman" w:cstheme="minorHAnsi"/>
          <w:lang w:val="en-US"/>
        </w:rPr>
        <w:t xml:space="preserve"> or Novochizol in combination with other specific substances</w:t>
      </w:r>
      <w:r w:rsidR="00197713">
        <w:rPr>
          <w:rFonts w:eastAsia="Times New Roman" w:cstheme="minorHAnsi"/>
          <w:lang w:val="en-US"/>
        </w:rPr>
        <w:t xml:space="preserve"> </w:t>
      </w:r>
      <w:r w:rsidR="00197713" w:rsidRPr="00197713">
        <w:rPr>
          <w:rFonts w:eastAsia="Times New Roman" w:cstheme="minorHAnsi"/>
          <w:lang w:val="en-US"/>
        </w:rPr>
        <w:t xml:space="preserve">(“Novochizol </w:t>
      </w:r>
      <w:r w:rsidR="00197713">
        <w:rPr>
          <w:rFonts w:eastAsia="Times New Roman" w:cstheme="minorHAnsi"/>
          <w:lang w:val="en-US"/>
        </w:rPr>
        <w:t>Products</w:t>
      </w:r>
      <w:r w:rsidR="00197713" w:rsidRPr="00197713">
        <w:rPr>
          <w:rFonts w:eastAsia="Times New Roman" w:cstheme="minorHAnsi"/>
          <w:lang w:val="en-US"/>
        </w:rPr>
        <w:t xml:space="preserve">”) </w:t>
      </w:r>
      <w:r w:rsidR="006E2C5D" w:rsidRPr="00222524">
        <w:rPr>
          <w:rFonts w:eastAsia="Times New Roman" w:cstheme="minorHAnsi"/>
          <w:lang w:val="en-US"/>
        </w:rPr>
        <w:t xml:space="preserve"> as agreed between the Parties</w:t>
      </w:r>
      <w:r w:rsidR="00197713">
        <w:rPr>
          <w:rFonts w:eastAsia="Times New Roman" w:cstheme="minorHAnsi"/>
          <w:lang w:val="en-US"/>
        </w:rPr>
        <w:t xml:space="preserve"> and specifically described </w:t>
      </w:r>
      <w:r w:rsidR="00197713" w:rsidRPr="00197713">
        <w:rPr>
          <w:rFonts w:eastAsia="Times New Roman" w:cstheme="minorHAnsi"/>
          <w:lang w:val="en-US"/>
        </w:rPr>
        <w:t xml:space="preserve">in Schedule A (the “Purpose”). </w:t>
      </w:r>
      <w:r w:rsidR="002752E0">
        <w:rPr>
          <w:rFonts w:eastAsia="Times New Roman" w:cstheme="minorHAnsi"/>
          <w:lang w:val="en-US"/>
        </w:rPr>
        <w:t xml:space="preserve"> </w:t>
      </w:r>
      <w:r w:rsidR="002752E0" w:rsidRPr="002752E0">
        <w:rPr>
          <w:rFonts w:eastAsia="Times New Roman" w:cstheme="minorHAnsi"/>
          <w:lang w:val="en-US"/>
        </w:rPr>
        <w:t>Novochizol Products</w:t>
      </w:r>
      <w:r w:rsidR="002752E0">
        <w:rPr>
          <w:rFonts w:eastAsia="Times New Roman" w:cstheme="minorHAnsi"/>
          <w:lang w:val="en-US"/>
        </w:rPr>
        <w:t xml:space="preserve"> may be produced by either Party using </w:t>
      </w:r>
      <w:r w:rsidR="006E2C5D" w:rsidRPr="00222524">
        <w:rPr>
          <w:rFonts w:eastAsia="Times New Roman" w:cstheme="minorHAnsi"/>
          <w:lang w:val="en-US"/>
        </w:rPr>
        <w:t xml:space="preserve">substances /materials provided by either Party, solely for the purpose(s) agreed between the Parties and specifically stated in Schedule A The experiments and/or testing required to be conducted for this Purpose are </w:t>
      </w:r>
      <w:r>
        <w:rPr>
          <w:rFonts w:eastAsia="Times New Roman" w:cstheme="minorHAnsi"/>
          <w:lang w:val="en-US"/>
        </w:rPr>
        <w:t xml:space="preserve"> also </w:t>
      </w:r>
      <w:r w:rsidR="006E2C5D" w:rsidRPr="00222524">
        <w:rPr>
          <w:rFonts w:eastAsia="Times New Roman" w:cstheme="minorHAnsi"/>
          <w:lang w:val="en-US"/>
        </w:rPr>
        <w:t xml:space="preserve">set out in Schedule </w:t>
      </w:r>
      <w:r>
        <w:rPr>
          <w:rFonts w:eastAsia="Times New Roman" w:cstheme="minorHAnsi"/>
          <w:lang w:val="en-US"/>
        </w:rPr>
        <w:t>A</w:t>
      </w:r>
      <w:r w:rsidR="006E2C5D" w:rsidRPr="00222524">
        <w:rPr>
          <w:rFonts w:eastAsia="Times New Roman" w:cstheme="minorHAnsi"/>
          <w:lang w:val="en-US"/>
        </w:rPr>
        <w:t xml:space="preserve"> and or any further experiments that may be agreed between the Parties, in writing, in order to further research the Purpose, which will be set out by an additional agreement (the “Addendum”) to this Agreement</w:t>
      </w:r>
      <w:r>
        <w:rPr>
          <w:rFonts w:eastAsia="Times New Roman" w:cstheme="minorHAnsi"/>
          <w:lang w:val="en-US"/>
        </w:rPr>
        <w:t>;</w:t>
      </w:r>
    </w:p>
    <w:p w14:paraId="1B1A607D" w14:textId="5DF45C72" w:rsidR="006662E9" w:rsidRPr="00222524" w:rsidRDefault="006662E9" w:rsidP="0079684A">
      <w:pPr>
        <w:widowControl w:val="0"/>
        <w:spacing w:before="120" w:after="0" w:line="240" w:lineRule="auto"/>
        <w:contextualSpacing/>
        <w:jc w:val="both"/>
        <w:rPr>
          <w:rFonts w:eastAsia="Times New Roman" w:cstheme="minorHAnsi"/>
          <w:sz w:val="20"/>
          <w:szCs w:val="20"/>
          <w:lang w:val="en-US"/>
        </w:rPr>
      </w:pPr>
    </w:p>
    <w:p w14:paraId="409B79C6" w14:textId="77777777" w:rsidR="00197713" w:rsidRDefault="00197713">
      <w:pPr>
        <w:rPr>
          <w:rFonts w:eastAsia="Times New Roman" w:cstheme="minorHAnsi"/>
          <w:b/>
          <w:bCs/>
          <w:color w:val="003399"/>
          <w:sz w:val="28"/>
          <w:szCs w:val="28"/>
          <w:lang w:val="en-US"/>
        </w:rPr>
      </w:pPr>
      <w:r>
        <w:rPr>
          <w:rFonts w:eastAsia="Times New Roman" w:cstheme="minorHAnsi"/>
          <w:b/>
          <w:bCs/>
          <w:color w:val="003399"/>
          <w:sz w:val="28"/>
          <w:szCs w:val="28"/>
          <w:lang w:val="en-US"/>
        </w:rPr>
        <w:br w:type="page"/>
      </w:r>
    </w:p>
    <w:p w14:paraId="028B74BC" w14:textId="0905DA7C" w:rsidR="006662E9" w:rsidRPr="0079684A" w:rsidRDefault="006662E9" w:rsidP="0079684A">
      <w:pPr>
        <w:widowControl w:val="0"/>
        <w:spacing w:before="120" w:after="0" w:line="240" w:lineRule="auto"/>
        <w:contextualSpacing/>
        <w:jc w:val="center"/>
        <w:rPr>
          <w:rFonts w:eastAsia="Times New Roman" w:cstheme="minorHAnsi"/>
          <w:b/>
          <w:bCs/>
          <w:color w:val="003399"/>
          <w:sz w:val="28"/>
          <w:szCs w:val="28"/>
          <w:lang w:val="en-US"/>
        </w:rPr>
      </w:pPr>
      <w:r w:rsidRPr="0079684A">
        <w:rPr>
          <w:rFonts w:eastAsia="Times New Roman" w:cstheme="minorHAnsi"/>
          <w:b/>
          <w:bCs/>
          <w:color w:val="003399"/>
          <w:sz w:val="28"/>
          <w:szCs w:val="28"/>
          <w:lang w:val="en-US"/>
        </w:rPr>
        <w:lastRenderedPageBreak/>
        <w:t>OPERATIVE PROVISIONS</w:t>
      </w:r>
    </w:p>
    <w:p w14:paraId="2D2266D6" w14:textId="1BCFDE76" w:rsidR="005435F1" w:rsidRPr="00222524" w:rsidRDefault="005435F1" w:rsidP="0079684A">
      <w:pPr>
        <w:widowControl w:val="0"/>
        <w:spacing w:before="120" w:after="0" w:line="240" w:lineRule="auto"/>
        <w:ind w:left="360"/>
        <w:contextualSpacing/>
        <w:jc w:val="both"/>
        <w:rPr>
          <w:rFonts w:eastAsia="Times New Roman" w:cstheme="minorHAnsi"/>
          <w:sz w:val="20"/>
          <w:szCs w:val="20"/>
          <w:lang w:val="en-US"/>
        </w:rPr>
      </w:pPr>
    </w:p>
    <w:p w14:paraId="713CA0D2" w14:textId="4FB0C6D7" w:rsidR="00AA21A6" w:rsidRPr="00222524" w:rsidRDefault="006662E9" w:rsidP="0079684A">
      <w:pPr>
        <w:widowControl w:val="0"/>
        <w:spacing w:before="120" w:after="0" w:line="240" w:lineRule="auto"/>
        <w:jc w:val="both"/>
        <w:rPr>
          <w:rFonts w:eastAsia="Times New Roman" w:cstheme="minorHAnsi"/>
          <w:lang w:val="en-US"/>
        </w:rPr>
      </w:pPr>
      <w:r w:rsidRPr="00222524">
        <w:rPr>
          <w:rFonts w:eastAsia="Times New Roman" w:cstheme="minorHAnsi"/>
          <w:lang w:val="en-US"/>
        </w:rPr>
        <w:t xml:space="preserve">NOW, THEREFORE, in view of the foregoing Recitals which are true and correct and are incorporated by this reference as a material part of this MTA, and in consideration of the terms and conditions set forth below, </w:t>
      </w:r>
      <w:r w:rsidR="00AA21A6" w:rsidRPr="00222524">
        <w:rPr>
          <w:rFonts w:eastAsia="Times New Roman" w:cstheme="minorHAnsi"/>
          <w:lang w:val="en-US"/>
        </w:rPr>
        <w:t>the Parties</w:t>
      </w:r>
      <w:r w:rsidRPr="00222524">
        <w:rPr>
          <w:rFonts w:eastAsia="Times New Roman" w:cstheme="minorHAnsi"/>
          <w:lang w:val="en-US"/>
        </w:rPr>
        <w:t xml:space="preserve"> agree as follows:</w:t>
      </w:r>
    </w:p>
    <w:p w14:paraId="42E4001E" w14:textId="000145ED" w:rsidR="00D35AB5" w:rsidRPr="00D35AB5" w:rsidRDefault="006662E9" w:rsidP="0079684A">
      <w:pPr>
        <w:widowControl w:val="0"/>
        <w:spacing w:before="120" w:after="0" w:line="240" w:lineRule="auto"/>
        <w:jc w:val="both"/>
        <w:rPr>
          <w:rFonts w:eastAsia="Times New Roman" w:cstheme="minorHAnsi"/>
          <w:b/>
          <w:bCs/>
          <w:lang w:val="en-US"/>
        </w:rPr>
      </w:pPr>
      <w:r w:rsidRPr="00222524">
        <w:rPr>
          <w:rFonts w:eastAsia="Times New Roman" w:cstheme="minorHAnsi"/>
          <w:lang w:val="en-US"/>
        </w:rPr>
        <w:br/>
      </w:r>
      <w:r w:rsidR="00254AB6" w:rsidRPr="00222524">
        <w:rPr>
          <w:rFonts w:eastAsia="Times New Roman" w:cstheme="minorHAnsi"/>
          <w:b/>
          <w:bCs/>
          <w:lang w:val="en-US"/>
        </w:rPr>
        <w:t>1. MATERIAL TRANSFER</w:t>
      </w:r>
    </w:p>
    <w:p w14:paraId="5DCCB363" w14:textId="70193487" w:rsidR="002752E0" w:rsidRPr="003A4F51" w:rsidRDefault="00D35AB5" w:rsidP="003A4F51">
      <w:pPr>
        <w:pStyle w:val="ListParagraph"/>
        <w:numPr>
          <w:ilvl w:val="1"/>
          <w:numId w:val="11"/>
        </w:numPr>
        <w:spacing w:before="120" w:after="0" w:line="240" w:lineRule="auto"/>
        <w:ind w:left="426" w:hanging="426"/>
        <w:jc w:val="both"/>
        <w:rPr>
          <w:rFonts w:eastAsia="Times New Roman" w:cstheme="minorHAnsi"/>
          <w:lang w:val="en-US"/>
        </w:rPr>
      </w:pPr>
      <w:r w:rsidRPr="003A4F51">
        <w:rPr>
          <w:rFonts w:eastAsia="Times New Roman" w:cstheme="minorHAnsi"/>
          <w:lang w:val="en-US"/>
        </w:rPr>
        <w:t xml:space="preserve">The </w:t>
      </w:r>
      <w:r w:rsidR="001E0F32" w:rsidRPr="003A4F51">
        <w:rPr>
          <w:rFonts w:eastAsia="Times New Roman" w:cstheme="minorHAnsi"/>
          <w:lang w:val="en-US"/>
        </w:rPr>
        <w:t xml:space="preserve">Provider </w:t>
      </w:r>
      <w:r w:rsidRPr="003A4F51">
        <w:rPr>
          <w:rFonts w:eastAsia="Times New Roman" w:cstheme="minorHAnsi"/>
          <w:lang w:val="en-US"/>
        </w:rPr>
        <w:t>agrees to transfer</w:t>
      </w:r>
      <w:r w:rsidR="001B29F7" w:rsidRPr="003A4F51">
        <w:rPr>
          <w:rFonts w:eastAsia="Times New Roman" w:cstheme="minorHAnsi"/>
          <w:lang w:val="en-US"/>
        </w:rPr>
        <w:t xml:space="preserve"> at no cost</w:t>
      </w:r>
      <w:r w:rsidRPr="003A4F51">
        <w:rPr>
          <w:rFonts w:eastAsia="Times New Roman" w:cstheme="minorHAnsi"/>
          <w:lang w:val="en-US"/>
        </w:rPr>
        <w:t xml:space="preserve"> to</w:t>
      </w:r>
      <w:r w:rsidR="001E0F32" w:rsidRPr="003A4F51">
        <w:rPr>
          <w:rFonts w:cstheme="minorHAnsi"/>
          <w:lang w:val="en-US"/>
        </w:rPr>
        <w:t xml:space="preserve"> </w:t>
      </w:r>
      <w:r w:rsidR="00AA21A6" w:rsidRPr="003A4F51">
        <w:rPr>
          <w:rFonts w:cstheme="minorHAnsi"/>
          <w:lang w:val="en-US"/>
        </w:rPr>
        <w:t xml:space="preserve">the </w:t>
      </w:r>
      <w:r w:rsidR="00AA21A6" w:rsidRPr="003A4F51">
        <w:rPr>
          <w:rFonts w:eastAsia="Times New Roman" w:cstheme="minorHAnsi"/>
          <w:lang w:val="en-US"/>
        </w:rPr>
        <w:t xml:space="preserve">Recipient </w:t>
      </w:r>
      <w:r w:rsidRPr="003A4F51">
        <w:rPr>
          <w:rFonts w:eastAsia="Times New Roman" w:cstheme="minorHAnsi"/>
          <w:lang w:val="en-US"/>
        </w:rPr>
        <w:t xml:space="preserve">the </w:t>
      </w:r>
      <w:r w:rsidR="001E0F32" w:rsidRPr="003A4F51">
        <w:rPr>
          <w:rFonts w:eastAsia="Times New Roman" w:cstheme="minorHAnsi"/>
          <w:lang w:val="en-US"/>
        </w:rPr>
        <w:t>Novochizol</w:t>
      </w:r>
      <w:r w:rsidR="002752E0" w:rsidRPr="003A4F51">
        <w:rPr>
          <w:rFonts w:eastAsia="Times New Roman" w:cstheme="minorHAnsi"/>
          <w:lang w:val="en-US"/>
        </w:rPr>
        <w:t xml:space="preserve"> Sample or Novochizol</w:t>
      </w:r>
      <w:r w:rsidR="001E0F32" w:rsidRPr="003A4F51">
        <w:rPr>
          <w:rFonts w:eastAsia="Times New Roman" w:cstheme="minorHAnsi"/>
          <w:lang w:val="en-US"/>
        </w:rPr>
        <w:t xml:space="preserve"> Products</w:t>
      </w:r>
      <w:r w:rsidRPr="003A4F51">
        <w:rPr>
          <w:rFonts w:eastAsia="Times New Roman" w:cstheme="minorHAnsi"/>
          <w:lang w:val="en-US"/>
        </w:rPr>
        <w:t xml:space="preserve"> described in </w:t>
      </w:r>
      <w:r w:rsidR="007F7F79" w:rsidRPr="003A4F51">
        <w:rPr>
          <w:rFonts w:eastAsia="Times New Roman" w:cstheme="minorHAnsi"/>
          <w:lang w:val="en-US"/>
        </w:rPr>
        <w:t>Schedule A.</w:t>
      </w:r>
    </w:p>
    <w:p w14:paraId="28EE5A8D" w14:textId="2914277D" w:rsidR="006662E9" w:rsidRPr="00222524" w:rsidRDefault="003A4F51" w:rsidP="0079684A">
      <w:pPr>
        <w:widowControl w:val="0"/>
        <w:spacing w:before="120" w:after="0" w:line="240" w:lineRule="auto"/>
        <w:jc w:val="both"/>
        <w:rPr>
          <w:rFonts w:eastAsia="Times New Roman" w:cstheme="minorHAnsi"/>
          <w:b/>
          <w:bCs/>
          <w:lang w:val="en-US"/>
        </w:rPr>
      </w:pPr>
      <w:r>
        <w:rPr>
          <w:rFonts w:eastAsia="Times New Roman" w:cstheme="minorHAnsi"/>
          <w:b/>
          <w:bCs/>
          <w:lang w:val="en-US"/>
        </w:rPr>
        <w:br/>
      </w:r>
      <w:r w:rsidR="006662E9" w:rsidRPr="00222524">
        <w:rPr>
          <w:rFonts w:eastAsia="Times New Roman" w:cstheme="minorHAnsi"/>
          <w:b/>
          <w:bCs/>
          <w:lang w:val="en-US"/>
        </w:rPr>
        <w:t xml:space="preserve">2. </w:t>
      </w:r>
      <w:r w:rsidR="00254AB6" w:rsidRPr="00222524">
        <w:rPr>
          <w:rFonts w:eastAsia="Times New Roman" w:cstheme="minorHAnsi"/>
          <w:b/>
          <w:bCs/>
          <w:lang w:val="en-US"/>
        </w:rPr>
        <w:t>GRANT OF LICENSE/AUTHORITY TO CARRY OUT EXPERIMENTS</w:t>
      </w:r>
    </w:p>
    <w:p w14:paraId="2D95581E" w14:textId="77777777" w:rsidR="00AA21A6" w:rsidRPr="00222524" w:rsidRDefault="00AA21A6" w:rsidP="0079684A">
      <w:pPr>
        <w:widowControl w:val="0"/>
        <w:spacing w:before="120" w:after="0" w:line="240" w:lineRule="auto"/>
        <w:jc w:val="both"/>
        <w:rPr>
          <w:rFonts w:eastAsia="Times New Roman" w:cstheme="minorHAnsi"/>
          <w:lang w:val="en-US"/>
        </w:rPr>
      </w:pPr>
    </w:p>
    <w:p w14:paraId="1922800B" w14:textId="16F5C951" w:rsidR="00AA21A6" w:rsidRPr="00222524" w:rsidRDefault="00AA21A6" w:rsidP="0079684A">
      <w:pPr>
        <w:pStyle w:val="ListParagraph"/>
        <w:ind w:left="426" w:hanging="426"/>
        <w:jc w:val="both"/>
        <w:rPr>
          <w:rFonts w:cstheme="minorHAnsi"/>
          <w:lang w:val="en-US"/>
        </w:rPr>
      </w:pPr>
      <w:r w:rsidRPr="00222524">
        <w:rPr>
          <w:rFonts w:cstheme="minorHAnsi"/>
          <w:lang w:val="en-US"/>
        </w:rPr>
        <w:t>2.1</w:t>
      </w:r>
      <w:r w:rsidRPr="00222524">
        <w:rPr>
          <w:rFonts w:cstheme="minorHAnsi"/>
          <w:lang w:val="en-US"/>
        </w:rPr>
        <w:tab/>
        <w:t>Novochizol is protected by trademarks and under pending patent protection in the name of the Provider and the Novochizol Sample is made available to the Recipient subject to the terms and conditions of this Agreement (</w:t>
      </w:r>
      <w:proofErr w:type="spellStart"/>
      <w:r w:rsidRPr="00222524">
        <w:rPr>
          <w:rFonts w:cstheme="minorHAnsi"/>
          <w:lang w:val="en-US"/>
        </w:rPr>
        <w:t>i</w:t>
      </w:r>
      <w:proofErr w:type="spellEnd"/>
      <w:r w:rsidRPr="00222524">
        <w:rPr>
          <w:rFonts w:cstheme="minorHAnsi"/>
          <w:lang w:val="en-US"/>
        </w:rPr>
        <w:t>) to use the Novochizol  Products in accordance with the Information solely and strictly  for the purpose of carrying out the Experiments and evaluating the results of the Experiments internally for the Purpose within the Term (the “</w:t>
      </w:r>
      <w:bookmarkStart w:id="1" w:name="_Hlk56780779"/>
      <w:r w:rsidRPr="00222524">
        <w:rPr>
          <w:rFonts w:cstheme="minorHAnsi"/>
          <w:b/>
          <w:lang w:val="en-US"/>
        </w:rPr>
        <w:t>Novochizol  Testing License</w:t>
      </w:r>
      <w:bookmarkEnd w:id="1"/>
      <w:r w:rsidRPr="00222524">
        <w:rPr>
          <w:rFonts w:cstheme="minorHAnsi"/>
          <w:b/>
          <w:lang w:val="en-US"/>
        </w:rPr>
        <w:t>”</w:t>
      </w:r>
      <w:r w:rsidRPr="00222524">
        <w:rPr>
          <w:rFonts w:cstheme="minorHAnsi"/>
          <w:lang w:val="en-US"/>
        </w:rPr>
        <w:t>). It is expressly agreed and understood that the Novochizol Testing License does not constitute an implied or express license to use Novochizol generally and any use other than to carry out the Experiments for the Purpose within the Term, is explicitly forbidden.</w:t>
      </w:r>
    </w:p>
    <w:p w14:paraId="45FC3ECD" w14:textId="3585D14A" w:rsidR="00AA21A6" w:rsidRPr="00222524" w:rsidRDefault="00AA21A6" w:rsidP="0079684A">
      <w:pPr>
        <w:ind w:left="360" w:hanging="360"/>
        <w:jc w:val="both"/>
        <w:rPr>
          <w:rFonts w:cstheme="minorHAnsi"/>
          <w:lang w:val="en-US"/>
        </w:rPr>
      </w:pPr>
      <w:r w:rsidRPr="00222524">
        <w:rPr>
          <w:rFonts w:cstheme="minorHAnsi"/>
          <w:lang w:val="en-US"/>
        </w:rPr>
        <w:t>2.2</w:t>
      </w:r>
      <w:r w:rsidRPr="00222524">
        <w:rPr>
          <w:rFonts w:cstheme="minorHAnsi"/>
          <w:lang w:val="en-US"/>
        </w:rPr>
        <w:tab/>
        <w:t>The Provider hereby grants to Partner the Novochizol Testing License which is non-exclusive, non-transferable limited testing license of the Novochizol Products (without the right to sublicense).</w:t>
      </w:r>
    </w:p>
    <w:p w14:paraId="5F68D25F" w14:textId="74EC0F1B" w:rsidR="00AA21A6" w:rsidRPr="00222524" w:rsidRDefault="00AA21A6" w:rsidP="0079684A">
      <w:pPr>
        <w:ind w:left="360" w:hanging="360"/>
        <w:jc w:val="both"/>
        <w:rPr>
          <w:rFonts w:cstheme="minorHAnsi"/>
          <w:lang w:val="en-US"/>
        </w:rPr>
      </w:pPr>
      <w:r w:rsidRPr="00222524">
        <w:rPr>
          <w:rFonts w:cstheme="minorHAnsi"/>
          <w:lang w:val="en-US"/>
        </w:rPr>
        <w:t>2.3</w:t>
      </w:r>
      <w:r w:rsidRPr="00222524">
        <w:rPr>
          <w:rFonts w:cstheme="minorHAnsi"/>
          <w:lang w:val="en-US"/>
        </w:rPr>
        <w:tab/>
        <w:t xml:space="preserve">The </w:t>
      </w:r>
      <w:r w:rsidR="00254AB6" w:rsidRPr="00222524">
        <w:rPr>
          <w:rFonts w:cstheme="minorHAnsi"/>
          <w:lang w:val="en-US"/>
        </w:rPr>
        <w:t>Recipient</w:t>
      </w:r>
      <w:r w:rsidRPr="00222524">
        <w:rPr>
          <w:rFonts w:cstheme="minorHAnsi"/>
          <w:lang w:val="en-US"/>
        </w:rPr>
        <w:t xml:space="preserve"> hereby acknowledges that it shall receive the Novochizol Products, Know How, and Information for the specific purpose of carrying out the Experiments for the Purpose and is prohibited from using the Novochizol Samples for any other purpose. It is expressly agreed and understood that the Novochizol Testing License does not constitute an implied or express license to use Novochizol generally nor does it imply any broader collaboration other that which is specifically agreed herein. </w:t>
      </w:r>
    </w:p>
    <w:p w14:paraId="1F0C7892" w14:textId="48F464DC" w:rsidR="00254AB6" w:rsidRPr="00222524" w:rsidRDefault="00254AB6" w:rsidP="0079684A">
      <w:pPr>
        <w:ind w:left="360" w:hanging="360"/>
        <w:jc w:val="both"/>
        <w:rPr>
          <w:rFonts w:cstheme="minorHAnsi"/>
          <w:b/>
          <w:bCs/>
          <w:i/>
          <w:iCs/>
          <w:lang w:val="en-US"/>
        </w:rPr>
      </w:pPr>
      <w:r w:rsidRPr="00222524">
        <w:rPr>
          <w:rFonts w:cstheme="minorHAnsi"/>
          <w:b/>
          <w:bCs/>
          <w:lang w:val="en-US"/>
        </w:rPr>
        <w:t>3. RESTRICTIONS ON GRANT</w:t>
      </w:r>
    </w:p>
    <w:p w14:paraId="2EEFB194" w14:textId="77777777" w:rsidR="0079684A" w:rsidRDefault="00254AB6" w:rsidP="0079684A">
      <w:pPr>
        <w:spacing w:before="120" w:after="0"/>
        <w:ind w:left="426" w:hanging="426"/>
        <w:contextualSpacing/>
        <w:jc w:val="both"/>
        <w:rPr>
          <w:rFonts w:eastAsia="Times New Roman" w:cstheme="minorHAnsi"/>
          <w:lang w:val="en-US"/>
        </w:rPr>
      </w:pPr>
      <w:r w:rsidRPr="00222524">
        <w:rPr>
          <w:rFonts w:eastAsia="Times New Roman" w:cstheme="minorHAnsi"/>
          <w:lang w:val="en-US"/>
        </w:rPr>
        <w:t xml:space="preserve">3.1. Except as otherwise specifically permitted in this Agreement, the </w:t>
      </w:r>
      <w:r w:rsidR="001B29F7" w:rsidRPr="00222524">
        <w:rPr>
          <w:rFonts w:eastAsia="Times New Roman" w:cstheme="minorHAnsi"/>
          <w:lang w:val="en-US"/>
        </w:rPr>
        <w:t xml:space="preserve">Recipient </w:t>
      </w:r>
      <w:r w:rsidRPr="00222524">
        <w:rPr>
          <w:rFonts w:eastAsia="Times New Roman" w:cstheme="minorHAnsi"/>
          <w:lang w:val="en-US"/>
        </w:rPr>
        <w:t>may not: modify or create any derivative works of Novochizol unless specifically permitted under the Experiments and Purpose of this Agreement, copy Novochizol, reverse engineer, decompile, or disassemble or otherwise attempt to derive the source for Novochizol or publish or make public any results of the Experiments without the prior written consent and authority of the Provider.</w:t>
      </w:r>
    </w:p>
    <w:p w14:paraId="1E366C88" w14:textId="4177B428" w:rsidR="006662E9" w:rsidRPr="00222524" w:rsidRDefault="006662E9" w:rsidP="0079684A">
      <w:pPr>
        <w:spacing w:before="120" w:after="0"/>
        <w:ind w:left="426" w:hanging="426"/>
        <w:contextualSpacing/>
        <w:jc w:val="both"/>
        <w:rPr>
          <w:rFonts w:eastAsia="Times New Roman" w:cstheme="minorHAnsi"/>
          <w:lang w:val="en-US"/>
        </w:rPr>
      </w:pPr>
    </w:p>
    <w:p w14:paraId="3D73BDE0" w14:textId="3F5E1FD9" w:rsidR="001B29F7" w:rsidRPr="00222524" w:rsidRDefault="001B29F7" w:rsidP="0079684A">
      <w:pPr>
        <w:spacing w:before="120" w:after="0"/>
        <w:ind w:left="426" w:hanging="426"/>
        <w:contextualSpacing/>
        <w:jc w:val="both"/>
        <w:rPr>
          <w:rFonts w:eastAsia="Times New Roman" w:cstheme="minorHAnsi"/>
          <w:lang w:val="en-US"/>
        </w:rPr>
      </w:pPr>
      <w:r w:rsidRPr="00222524">
        <w:rPr>
          <w:rFonts w:eastAsia="Times New Roman" w:cstheme="minorHAnsi"/>
          <w:lang w:val="en-US"/>
        </w:rPr>
        <w:t>3.2. The Recipient shall not be entitled to file any patent or patent application on results obtained with the Novochizol Products. No party shall use these results without prior written consent of the other party.</w:t>
      </w:r>
    </w:p>
    <w:p w14:paraId="18F8AF63" w14:textId="176D1D7E" w:rsidR="001B29F7" w:rsidRPr="00222524" w:rsidRDefault="001B29F7" w:rsidP="0079684A">
      <w:pPr>
        <w:spacing w:before="120" w:after="0"/>
        <w:ind w:left="426" w:hanging="426"/>
        <w:contextualSpacing/>
        <w:jc w:val="both"/>
        <w:rPr>
          <w:rFonts w:eastAsia="Times New Roman" w:cstheme="minorHAnsi"/>
          <w:lang w:val="en-US"/>
        </w:rPr>
      </w:pPr>
    </w:p>
    <w:p w14:paraId="50112AE9" w14:textId="31068517" w:rsidR="001B29F7" w:rsidRDefault="001B29F7" w:rsidP="0079684A">
      <w:pPr>
        <w:spacing w:before="120" w:after="0"/>
        <w:ind w:left="426" w:hanging="426"/>
        <w:contextualSpacing/>
        <w:jc w:val="both"/>
        <w:rPr>
          <w:rFonts w:eastAsia="Times New Roman" w:cstheme="minorHAnsi"/>
          <w:lang w:val="en-US"/>
        </w:rPr>
      </w:pPr>
      <w:r w:rsidRPr="00222524">
        <w:rPr>
          <w:rFonts w:eastAsia="Times New Roman" w:cstheme="minorHAnsi"/>
          <w:lang w:val="en-US"/>
        </w:rPr>
        <w:t xml:space="preserve">3.3. Except as provided in this Agreement, no express or implied licenses or other rights are provided to the </w:t>
      </w:r>
      <w:r w:rsidR="00EE71C0" w:rsidRPr="00222524">
        <w:rPr>
          <w:rFonts w:eastAsia="Times New Roman" w:cstheme="minorHAnsi"/>
          <w:lang w:val="en-US"/>
        </w:rPr>
        <w:t>Recipient</w:t>
      </w:r>
      <w:r w:rsidRPr="00222524">
        <w:rPr>
          <w:rFonts w:eastAsia="Times New Roman" w:cstheme="minorHAnsi"/>
          <w:lang w:val="en-US"/>
        </w:rPr>
        <w:t xml:space="preserve"> under any patents, patent applications, trade secrets or other proprietary rights or exploitation rights of the Provider, including any Novochizol products made by the Provider. In particular, no express or implied licenses or other rights are provided to use Novochizol products for any commercial purposes such as but not limited to: screening, production, sale, or use in research or consulting for a third party or the filing of a patent application.</w:t>
      </w:r>
    </w:p>
    <w:p w14:paraId="54E48CAA" w14:textId="6E08F4C8" w:rsidR="0079684A" w:rsidRDefault="00222524" w:rsidP="0079684A">
      <w:pPr>
        <w:spacing w:before="120" w:after="0"/>
        <w:ind w:left="426" w:hanging="426"/>
        <w:contextualSpacing/>
        <w:jc w:val="both"/>
        <w:rPr>
          <w:rFonts w:eastAsia="Times New Roman" w:cstheme="minorHAnsi"/>
          <w:lang w:val="en-US"/>
        </w:rPr>
      </w:pPr>
      <w:r>
        <w:rPr>
          <w:rFonts w:eastAsia="Times New Roman" w:cstheme="minorHAnsi"/>
          <w:lang w:val="en-US"/>
        </w:rPr>
        <w:lastRenderedPageBreak/>
        <w:t xml:space="preserve">3.4. </w:t>
      </w:r>
      <w:r w:rsidRPr="00222524">
        <w:rPr>
          <w:rFonts w:eastAsia="Times New Roman" w:cstheme="minorHAnsi"/>
          <w:lang w:val="en-US"/>
        </w:rPr>
        <w:t>The Recipient agrees not to use the Novochizol products on humans, for profit-making or commercial purposes such as but not limited to: screening, production, sale, or use in research or consulting for a third party or the filing of a patent application</w:t>
      </w:r>
      <w:r w:rsidR="0079684A">
        <w:rPr>
          <w:rFonts w:eastAsia="Times New Roman" w:cstheme="minorHAnsi"/>
          <w:lang w:val="en-US"/>
        </w:rPr>
        <w:t>.</w:t>
      </w:r>
    </w:p>
    <w:p w14:paraId="68A3864E" w14:textId="77777777" w:rsidR="0079684A" w:rsidRDefault="0079684A" w:rsidP="0079684A">
      <w:pPr>
        <w:spacing w:before="120" w:after="0"/>
        <w:ind w:left="426" w:hanging="426"/>
        <w:contextualSpacing/>
        <w:jc w:val="both"/>
        <w:rPr>
          <w:rFonts w:eastAsia="Times New Roman" w:cstheme="minorHAnsi"/>
          <w:b/>
          <w:bCs/>
          <w:lang w:val="en-US"/>
        </w:rPr>
      </w:pPr>
    </w:p>
    <w:p w14:paraId="125CF0EA" w14:textId="6B6676B2" w:rsidR="00936236" w:rsidRPr="00936236" w:rsidRDefault="00936236" w:rsidP="0079684A">
      <w:pPr>
        <w:spacing w:before="120" w:after="0"/>
        <w:ind w:left="426" w:hanging="426"/>
        <w:contextualSpacing/>
        <w:jc w:val="both"/>
        <w:rPr>
          <w:rFonts w:eastAsia="Times New Roman" w:cstheme="minorHAnsi"/>
          <w:b/>
          <w:bCs/>
          <w:lang w:val="en-US"/>
        </w:rPr>
      </w:pPr>
      <w:r w:rsidRPr="00936236">
        <w:rPr>
          <w:rFonts w:eastAsia="Times New Roman" w:cstheme="minorHAnsi"/>
          <w:b/>
          <w:bCs/>
          <w:lang w:val="en-US"/>
        </w:rPr>
        <w:t>4.</w:t>
      </w:r>
      <w:r w:rsidRPr="00936236">
        <w:rPr>
          <w:rFonts w:eastAsia="Times New Roman" w:cstheme="minorHAnsi"/>
          <w:b/>
          <w:bCs/>
          <w:lang w:val="en-US"/>
        </w:rPr>
        <w:tab/>
        <w:t xml:space="preserve">CONFIDENTIALITY &amp; CONFIDENTIAL CONTENT </w:t>
      </w:r>
    </w:p>
    <w:p w14:paraId="129304AC" w14:textId="77777777" w:rsidR="00936236" w:rsidRPr="00936236" w:rsidRDefault="00936236" w:rsidP="0079684A">
      <w:pPr>
        <w:spacing w:before="120" w:after="0"/>
        <w:ind w:left="426" w:hanging="426"/>
        <w:contextualSpacing/>
        <w:jc w:val="both"/>
        <w:rPr>
          <w:rFonts w:eastAsia="Times New Roman" w:cstheme="minorHAnsi"/>
          <w:lang w:val="en-US"/>
        </w:rPr>
      </w:pPr>
    </w:p>
    <w:p w14:paraId="2D26EEC9" w14:textId="56AEE96C" w:rsidR="00936236" w:rsidRPr="00936236" w:rsidRDefault="00936236" w:rsidP="0079684A">
      <w:pPr>
        <w:spacing w:before="120" w:after="0"/>
        <w:ind w:left="426" w:hanging="426"/>
        <w:contextualSpacing/>
        <w:jc w:val="both"/>
        <w:rPr>
          <w:rFonts w:eastAsia="Times New Roman" w:cstheme="minorHAnsi"/>
          <w:lang w:val="en-US"/>
        </w:rPr>
      </w:pPr>
      <w:r w:rsidRPr="00936236">
        <w:rPr>
          <w:rFonts w:eastAsia="Times New Roman" w:cstheme="minorHAnsi"/>
          <w:lang w:val="en-US"/>
        </w:rPr>
        <w:t>4.1</w:t>
      </w:r>
      <w:r w:rsidRPr="00936236">
        <w:rPr>
          <w:rFonts w:eastAsia="Times New Roman" w:cstheme="minorHAnsi"/>
          <w:lang w:val="en-US"/>
        </w:rPr>
        <w:tab/>
        <w:t xml:space="preserve">The </w:t>
      </w:r>
      <w:r>
        <w:rPr>
          <w:rFonts w:eastAsia="Times New Roman" w:cstheme="minorHAnsi"/>
          <w:lang w:val="en-US"/>
        </w:rPr>
        <w:t>Recipient</w:t>
      </w:r>
      <w:r w:rsidRPr="00936236">
        <w:rPr>
          <w:rFonts w:eastAsia="Times New Roman" w:cstheme="minorHAnsi"/>
          <w:lang w:val="en-US"/>
        </w:rPr>
        <w:t xml:space="preserve"> agrees that, unless otherwise specifically provided herein, the Novochizol Samples, Know How and any Information and or Background which shall be provided to the </w:t>
      </w:r>
      <w:r>
        <w:rPr>
          <w:rFonts w:eastAsia="Times New Roman" w:cstheme="minorHAnsi"/>
          <w:lang w:val="en-US"/>
        </w:rPr>
        <w:t>Recipient</w:t>
      </w:r>
      <w:r w:rsidRPr="00936236">
        <w:rPr>
          <w:rFonts w:eastAsia="Times New Roman" w:cstheme="minorHAnsi"/>
          <w:lang w:val="en-US"/>
        </w:rPr>
        <w:t xml:space="preserve"> by the Provider constitutes proprietary Confidential Information of the Provider. </w:t>
      </w:r>
    </w:p>
    <w:p w14:paraId="49A3669E" w14:textId="77777777" w:rsidR="00936236" w:rsidRPr="00936236" w:rsidRDefault="00936236" w:rsidP="0079684A">
      <w:pPr>
        <w:spacing w:before="120" w:after="0"/>
        <w:ind w:left="426" w:hanging="426"/>
        <w:contextualSpacing/>
        <w:jc w:val="both"/>
        <w:rPr>
          <w:rFonts w:eastAsia="Times New Roman" w:cstheme="minorHAnsi"/>
          <w:lang w:val="en-US"/>
        </w:rPr>
      </w:pPr>
    </w:p>
    <w:p w14:paraId="1CA48DD2" w14:textId="4D2376E0" w:rsidR="00936236" w:rsidRPr="00936236" w:rsidRDefault="00936236" w:rsidP="0079684A">
      <w:pPr>
        <w:spacing w:before="120" w:after="0"/>
        <w:ind w:left="426" w:hanging="426"/>
        <w:contextualSpacing/>
        <w:jc w:val="both"/>
        <w:rPr>
          <w:rFonts w:eastAsia="Times New Roman" w:cstheme="minorHAnsi"/>
          <w:lang w:val="en-US"/>
        </w:rPr>
      </w:pPr>
      <w:r w:rsidRPr="00936236">
        <w:rPr>
          <w:rFonts w:eastAsia="Times New Roman" w:cstheme="minorHAnsi"/>
          <w:lang w:val="en-US"/>
        </w:rPr>
        <w:t>4.2</w:t>
      </w:r>
      <w:r w:rsidRPr="00936236">
        <w:rPr>
          <w:rFonts w:eastAsia="Times New Roman" w:cstheme="minorHAnsi"/>
          <w:lang w:val="en-US"/>
        </w:rPr>
        <w:tab/>
        <w:t>Any Confidential Information, Know How, and Background (collectively the “Confidential Content”) provided by either Party to the other, may not disclosed to any third for a period of five (5) years from the time, the receiving Party accessed the aforementioned. This restriction will not apply to any information that is or becomes publicly available without a breach of this restriction; was lawfully known to the receiver of the information without an obligation to keep it confidential; is received from another source that can disclose it is lawfully and without an obligation to keep it confidential; or is independently developed. Either Party may disclose any Confidential Content if required to comply with a court order or other government demand that has the force of law. Before doing so, such Party must seek the highest level of protection available and, when possible, give the other Party enough prior notice to provide a reasonable chance to seek a protective order.</w:t>
      </w:r>
    </w:p>
    <w:p w14:paraId="6FE183A2" w14:textId="77777777" w:rsidR="00936236" w:rsidRPr="00936236" w:rsidRDefault="00936236" w:rsidP="0079684A">
      <w:pPr>
        <w:spacing w:before="120" w:after="0"/>
        <w:ind w:left="426" w:hanging="426"/>
        <w:contextualSpacing/>
        <w:jc w:val="both"/>
        <w:rPr>
          <w:rFonts w:eastAsia="Times New Roman" w:cstheme="minorHAnsi"/>
          <w:lang w:val="en-US"/>
        </w:rPr>
      </w:pPr>
    </w:p>
    <w:p w14:paraId="3983CF98" w14:textId="06E6D164" w:rsidR="00936236" w:rsidRPr="00936236" w:rsidRDefault="00936236" w:rsidP="0079684A">
      <w:pPr>
        <w:spacing w:before="120" w:after="0"/>
        <w:ind w:left="426" w:hanging="426"/>
        <w:contextualSpacing/>
        <w:jc w:val="both"/>
        <w:rPr>
          <w:rFonts w:eastAsia="Times New Roman" w:cstheme="minorHAnsi"/>
          <w:lang w:val="en-US"/>
        </w:rPr>
      </w:pPr>
      <w:r w:rsidRPr="00936236">
        <w:rPr>
          <w:rFonts w:eastAsia="Times New Roman" w:cstheme="minorHAnsi"/>
          <w:lang w:val="en-US"/>
        </w:rPr>
        <w:t>4.3</w:t>
      </w:r>
      <w:r w:rsidRPr="00936236">
        <w:rPr>
          <w:rFonts w:eastAsia="Times New Roman" w:cstheme="minorHAnsi"/>
          <w:lang w:val="en-US"/>
        </w:rPr>
        <w:tab/>
        <w:t>Each Party agrees not to disclose or allow access to any of the Confidential Content that it will receive from the other Party, to any party other than the employees/agents engaged for the purpose of performing the Experiments for the Purpose within the Term and shall procure that its authori</w:t>
      </w:r>
      <w:r w:rsidR="00197713">
        <w:rPr>
          <w:rFonts w:eastAsia="Times New Roman" w:cstheme="minorHAnsi"/>
          <w:lang w:val="en-US"/>
        </w:rPr>
        <w:t>z</w:t>
      </w:r>
      <w:r w:rsidRPr="00936236">
        <w:rPr>
          <w:rFonts w:eastAsia="Times New Roman" w:cstheme="minorHAnsi"/>
          <w:lang w:val="en-US"/>
        </w:rPr>
        <w:t xml:space="preserve">ed employees and/or agents shall not disclose to any third party nor use for any purpose except as expressly permitted by this Agreement. </w:t>
      </w:r>
    </w:p>
    <w:p w14:paraId="10BFC9DF" w14:textId="77777777" w:rsidR="00936236" w:rsidRPr="00936236" w:rsidRDefault="00936236" w:rsidP="0079684A">
      <w:pPr>
        <w:spacing w:before="120" w:after="0"/>
        <w:ind w:left="426" w:hanging="426"/>
        <w:contextualSpacing/>
        <w:jc w:val="both"/>
        <w:rPr>
          <w:rFonts w:eastAsia="Times New Roman" w:cstheme="minorHAnsi"/>
          <w:lang w:val="en-US"/>
        </w:rPr>
      </w:pPr>
    </w:p>
    <w:p w14:paraId="28B026B6" w14:textId="77777777" w:rsidR="00936236" w:rsidRPr="00936236" w:rsidRDefault="00936236" w:rsidP="0079684A">
      <w:pPr>
        <w:spacing w:before="120" w:after="0"/>
        <w:ind w:left="426" w:hanging="426"/>
        <w:contextualSpacing/>
        <w:jc w:val="both"/>
        <w:rPr>
          <w:rFonts w:eastAsia="Times New Roman" w:cstheme="minorHAnsi"/>
          <w:lang w:val="en-US"/>
        </w:rPr>
      </w:pPr>
      <w:r w:rsidRPr="00936236">
        <w:rPr>
          <w:rFonts w:eastAsia="Times New Roman" w:cstheme="minorHAnsi"/>
          <w:lang w:val="en-US"/>
        </w:rPr>
        <w:t>4.4</w:t>
      </w:r>
      <w:r w:rsidRPr="00936236">
        <w:rPr>
          <w:rFonts w:eastAsia="Times New Roman" w:cstheme="minorHAnsi"/>
          <w:lang w:val="en-US"/>
        </w:rPr>
        <w:tab/>
        <w:t xml:space="preserve">The obligation to protect Confidential Information under this clause survives the termination of this Agreement and continues indefinitely or until the Confidential Information no longer meets the requirements of being Confidential Information under this Agreement.  </w:t>
      </w:r>
    </w:p>
    <w:p w14:paraId="08C9DE86" w14:textId="77777777" w:rsidR="00936236" w:rsidRPr="00936236" w:rsidRDefault="00936236" w:rsidP="0079684A">
      <w:pPr>
        <w:spacing w:before="120" w:after="0"/>
        <w:ind w:left="426" w:hanging="426"/>
        <w:contextualSpacing/>
        <w:jc w:val="both"/>
        <w:rPr>
          <w:rFonts w:eastAsia="Times New Roman" w:cstheme="minorHAnsi"/>
          <w:lang w:val="en-US"/>
        </w:rPr>
      </w:pPr>
    </w:p>
    <w:p w14:paraId="4B68A704" w14:textId="64944697" w:rsidR="00936236" w:rsidRDefault="00936236" w:rsidP="0079684A">
      <w:pPr>
        <w:spacing w:before="120" w:after="0"/>
        <w:ind w:left="426" w:hanging="426"/>
        <w:contextualSpacing/>
        <w:jc w:val="both"/>
        <w:rPr>
          <w:rFonts w:eastAsia="Times New Roman" w:cstheme="minorHAnsi"/>
          <w:lang w:val="en-US"/>
        </w:rPr>
      </w:pPr>
      <w:r w:rsidRPr="00936236">
        <w:rPr>
          <w:rFonts w:eastAsia="Times New Roman" w:cstheme="minorHAnsi"/>
          <w:lang w:val="en-US"/>
        </w:rPr>
        <w:t>4.5</w:t>
      </w:r>
      <w:r w:rsidRPr="00936236">
        <w:rPr>
          <w:rFonts w:eastAsia="Times New Roman" w:cstheme="minorHAnsi"/>
          <w:lang w:val="en-US"/>
        </w:rPr>
        <w:tab/>
        <w:t>Neither Party will publicize any of the Results and/or use the other’s Party’s name or the other Party’s logo in any press release, publication, product advertising, or for any other promotional purpose, without first obtaining the other Party’s written consent.</w:t>
      </w:r>
    </w:p>
    <w:p w14:paraId="2764F92E" w14:textId="67B829E2" w:rsidR="00936236" w:rsidRDefault="00936236" w:rsidP="0079684A">
      <w:pPr>
        <w:spacing w:before="120" w:after="0"/>
        <w:ind w:left="426" w:hanging="426"/>
        <w:contextualSpacing/>
        <w:jc w:val="both"/>
        <w:rPr>
          <w:rFonts w:eastAsia="Times New Roman" w:cstheme="minorHAnsi"/>
          <w:lang w:val="en-US"/>
        </w:rPr>
      </w:pPr>
    </w:p>
    <w:p w14:paraId="1F2BAA94" w14:textId="1B06A399" w:rsidR="00936236" w:rsidRPr="00936236" w:rsidRDefault="00936236" w:rsidP="0079684A">
      <w:pPr>
        <w:spacing w:before="120" w:after="0"/>
        <w:ind w:left="426" w:hanging="426"/>
        <w:contextualSpacing/>
        <w:jc w:val="both"/>
        <w:rPr>
          <w:rFonts w:eastAsia="Times New Roman" w:cstheme="minorHAnsi"/>
          <w:b/>
          <w:bCs/>
          <w:lang w:val="en-US"/>
        </w:rPr>
      </w:pPr>
      <w:r w:rsidRPr="00936236">
        <w:rPr>
          <w:rFonts w:eastAsia="Times New Roman" w:cstheme="minorHAnsi"/>
          <w:b/>
          <w:bCs/>
          <w:lang w:val="en-US"/>
        </w:rPr>
        <w:t>5.</w:t>
      </w:r>
      <w:r w:rsidRPr="00936236">
        <w:rPr>
          <w:rFonts w:eastAsia="Times New Roman" w:cstheme="minorHAnsi"/>
          <w:b/>
          <w:bCs/>
          <w:lang w:val="en-US"/>
        </w:rPr>
        <w:tab/>
        <w:t>PROVIDER DISCLAIMER AND LIMIT OF LIABILITY</w:t>
      </w:r>
    </w:p>
    <w:p w14:paraId="66921E4A" w14:textId="0EA0F66B" w:rsidR="00936236" w:rsidRDefault="00936236" w:rsidP="0079684A">
      <w:pPr>
        <w:spacing w:before="120" w:after="0"/>
        <w:ind w:left="426" w:hanging="426"/>
        <w:contextualSpacing/>
        <w:jc w:val="both"/>
        <w:rPr>
          <w:rFonts w:eastAsia="Times New Roman" w:cstheme="minorHAnsi"/>
          <w:lang w:val="en-US"/>
        </w:rPr>
      </w:pPr>
    </w:p>
    <w:p w14:paraId="4B42B57A" w14:textId="77777777" w:rsidR="00936236" w:rsidRPr="00936236" w:rsidRDefault="00936236" w:rsidP="0079684A">
      <w:pPr>
        <w:spacing w:before="120" w:after="0"/>
        <w:ind w:left="426" w:hanging="426"/>
        <w:contextualSpacing/>
        <w:jc w:val="both"/>
        <w:rPr>
          <w:rFonts w:eastAsia="Times New Roman" w:cstheme="minorHAnsi"/>
          <w:lang w:val="en-US"/>
        </w:rPr>
      </w:pPr>
      <w:r w:rsidRPr="00936236">
        <w:rPr>
          <w:rFonts w:eastAsia="Times New Roman" w:cstheme="minorHAnsi"/>
          <w:lang w:val="en-US"/>
        </w:rPr>
        <w:t>5.1</w:t>
      </w:r>
      <w:r w:rsidRPr="00936236">
        <w:rPr>
          <w:rFonts w:eastAsia="Times New Roman" w:cstheme="minorHAnsi"/>
          <w:lang w:val="en-US"/>
        </w:rPr>
        <w:tab/>
        <w:t xml:space="preserve">The effect of Novochizol contained in the Novochizol Sample with other substances, and/or material is still in testing phase. Novochizol contained in the Novochizol Sample is provided on an “as is” and “as available” basis. The Provider expressly disclaims any and all other warranties of any kind, whether express or implied, including, without limitation, any implied warranties of merchantability, suitability, usability or fitness for a particular purpose, merchantable quality, title or non-infringement of third-party rights, to the extent authorized by law. </w:t>
      </w:r>
    </w:p>
    <w:p w14:paraId="5938D85E" w14:textId="77777777" w:rsidR="00936236" w:rsidRPr="00936236" w:rsidRDefault="00936236" w:rsidP="0079684A">
      <w:pPr>
        <w:spacing w:before="120" w:after="0"/>
        <w:ind w:left="426" w:hanging="426"/>
        <w:contextualSpacing/>
        <w:jc w:val="both"/>
        <w:rPr>
          <w:rFonts w:eastAsia="Times New Roman" w:cstheme="minorHAnsi"/>
          <w:lang w:val="en-US"/>
        </w:rPr>
      </w:pPr>
    </w:p>
    <w:p w14:paraId="74D18030" w14:textId="5B9895C3" w:rsidR="00936236" w:rsidRPr="00936236" w:rsidRDefault="00936236" w:rsidP="0079684A">
      <w:pPr>
        <w:spacing w:before="120" w:after="0"/>
        <w:ind w:left="426" w:hanging="426"/>
        <w:contextualSpacing/>
        <w:jc w:val="both"/>
        <w:rPr>
          <w:rFonts w:eastAsia="Times New Roman" w:cstheme="minorHAnsi"/>
          <w:lang w:val="en-US"/>
        </w:rPr>
      </w:pPr>
      <w:r w:rsidRPr="00936236">
        <w:rPr>
          <w:rFonts w:eastAsia="Times New Roman" w:cstheme="minorHAnsi"/>
          <w:lang w:val="en-US"/>
        </w:rPr>
        <w:t>5.2</w:t>
      </w:r>
      <w:r w:rsidRPr="00936236">
        <w:rPr>
          <w:rFonts w:eastAsia="Times New Roman" w:cstheme="minorHAnsi"/>
          <w:lang w:val="en-US"/>
        </w:rPr>
        <w:tab/>
      </w:r>
      <w:r>
        <w:rPr>
          <w:rFonts w:eastAsia="Times New Roman" w:cstheme="minorHAnsi"/>
          <w:lang w:val="en-US"/>
        </w:rPr>
        <w:t>The Recipient</w:t>
      </w:r>
      <w:r w:rsidRPr="00936236">
        <w:rPr>
          <w:rFonts w:eastAsia="Times New Roman" w:cstheme="minorHAnsi"/>
          <w:lang w:val="en-US"/>
        </w:rPr>
        <w:t xml:space="preserve"> assumes its own responsibility for carrying out the Experiments and does so at its own risk. </w:t>
      </w:r>
    </w:p>
    <w:p w14:paraId="242F9CD0" w14:textId="77777777" w:rsidR="00936236" w:rsidRPr="00936236" w:rsidRDefault="00936236" w:rsidP="0079684A">
      <w:pPr>
        <w:spacing w:before="120" w:after="0"/>
        <w:ind w:left="426" w:hanging="426"/>
        <w:contextualSpacing/>
        <w:jc w:val="both"/>
        <w:rPr>
          <w:rFonts w:eastAsia="Times New Roman" w:cstheme="minorHAnsi"/>
          <w:lang w:val="en-US"/>
        </w:rPr>
      </w:pPr>
    </w:p>
    <w:p w14:paraId="501A322C" w14:textId="3585996E" w:rsidR="00936236" w:rsidRDefault="00936236" w:rsidP="0079684A">
      <w:pPr>
        <w:spacing w:before="120" w:after="0"/>
        <w:ind w:left="426" w:hanging="426"/>
        <w:contextualSpacing/>
        <w:jc w:val="both"/>
        <w:rPr>
          <w:rFonts w:eastAsia="Times New Roman" w:cstheme="minorHAnsi"/>
          <w:lang w:val="en-US"/>
        </w:rPr>
      </w:pPr>
      <w:r>
        <w:rPr>
          <w:rFonts w:eastAsia="Times New Roman" w:cstheme="minorHAnsi"/>
          <w:lang w:val="en-US"/>
        </w:rPr>
        <w:lastRenderedPageBreak/>
        <w:t>5</w:t>
      </w:r>
      <w:r w:rsidRPr="00936236">
        <w:rPr>
          <w:rFonts w:eastAsia="Times New Roman" w:cstheme="minorHAnsi"/>
          <w:lang w:val="en-US"/>
        </w:rPr>
        <w:t>.</w:t>
      </w:r>
      <w:r>
        <w:rPr>
          <w:rFonts w:eastAsia="Times New Roman" w:cstheme="minorHAnsi"/>
          <w:lang w:val="en-US"/>
        </w:rPr>
        <w:t>3</w:t>
      </w:r>
      <w:r w:rsidRPr="00936236">
        <w:rPr>
          <w:rFonts w:eastAsia="Times New Roman" w:cstheme="minorHAnsi"/>
          <w:lang w:val="en-US"/>
        </w:rPr>
        <w:tab/>
        <w:t xml:space="preserve">In no event will the Provider be liable to the </w:t>
      </w:r>
      <w:r>
        <w:rPr>
          <w:rFonts w:eastAsia="Times New Roman" w:cstheme="minorHAnsi"/>
          <w:lang w:val="en-US"/>
        </w:rPr>
        <w:t xml:space="preserve"> Recipient</w:t>
      </w:r>
      <w:r w:rsidRPr="00936236">
        <w:rPr>
          <w:rFonts w:eastAsia="Times New Roman" w:cstheme="minorHAnsi"/>
          <w:lang w:val="en-US"/>
        </w:rPr>
        <w:t xml:space="preserve"> or any of its employees/agents or any party for – without limitation – any loss of use; interruption of business; or any direct; indirect; special; incidental; exemplary or punitive or consequential damages of any kind (including lost profits) regardless of the form of action whether in contract; tort (including negligence);strict product liability or otherwise; arising out of the use/manipulation of the Novochizol Sample.</w:t>
      </w:r>
    </w:p>
    <w:p w14:paraId="615BE2C8" w14:textId="1D17F9FC" w:rsidR="00197713" w:rsidRDefault="00197713" w:rsidP="0079684A">
      <w:pPr>
        <w:spacing w:before="120" w:after="0"/>
        <w:ind w:left="426" w:hanging="426"/>
        <w:contextualSpacing/>
        <w:jc w:val="both"/>
        <w:rPr>
          <w:rFonts w:eastAsia="Times New Roman" w:cstheme="minorHAnsi"/>
          <w:lang w:val="en-US"/>
        </w:rPr>
      </w:pPr>
    </w:p>
    <w:p w14:paraId="39772018" w14:textId="6F72D3BF" w:rsidR="00197713" w:rsidRDefault="00197713" w:rsidP="0079684A">
      <w:pPr>
        <w:spacing w:before="120" w:after="0"/>
        <w:ind w:left="426" w:hanging="426"/>
        <w:contextualSpacing/>
        <w:jc w:val="both"/>
        <w:rPr>
          <w:rFonts w:eastAsia="Times New Roman" w:cstheme="minorHAnsi"/>
          <w:b/>
          <w:bCs/>
          <w:lang w:val="en-US"/>
        </w:rPr>
      </w:pPr>
      <w:r>
        <w:rPr>
          <w:rFonts w:eastAsia="Times New Roman" w:cstheme="minorHAnsi"/>
          <w:lang w:val="en-US"/>
        </w:rPr>
        <w:t xml:space="preserve">6.    </w:t>
      </w:r>
      <w:r w:rsidRPr="00197713">
        <w:rPr>
          <w:rFonts w:eastAsia="Times New Roman" w:cstheme="minorHAnsi"/>
          <w:b/>
          <w:bCs/>
          <w:lang w:val="en-US"/>
        </w:rPr>
        <w:t>ENTIRE AGREEMENT</w:t>
      </w:r>
    </w:p>
    <w:p w14:paraId="23322818" w14:textId="77777777" w:rsidR="00197713" w:rsidRDefault="00197713" w:rsidP="0079684A">
      <w:pPr>
        <w:spacing w:before="120" w:after="0"/>
        <w:ind w:left="426" w:hanging="426"/>
        <w:contextualSpacing/>
        <w:jc w:val="both"/>
        <w:rPr>
          <w:rFonts w:eastAsia="Times New Roman" w:cstheme="minorHAnsi"/>
          <w:lang w:val="en-US"/>
        </w:rPr>
      </w:pPr>
    </w:p>
    <w:p w14:paraId="3BDDFE88" w14:textId="2FD6A312" w:rsidR="00197713" w:rsidRDefault="00197713" w:rsidP="0079684A">
      <w:pPr>
        <w:spacing w:before="120" w:after="0"/>
        <w:ind w:left="426" w:hanging="426"/>
        <w:contextualSpacing/>
        <w:jc w:val="both"/>
        <w:rPr>
          <w:rFonts w:eastAsia="Times New Roman" w:cstheme="minorHAnsi"/>
          <w:lang w:val="en-US"/>
        </w:rPr>
      </w:pPr>
      <w:r>
        <w:rPr>
          <w:rFonts w:eastAsia="Times New Roman" w:cstheme="minorHAnsi"/>
          <w:lang w:val="en-US"/>
        </w:rPr>
        <w:t>6.1. T</w:t>
      </w:r>
      <w:r w:rsidRPr="00197713">
        <w:rPr>
          <w:rFonts w:eastAsia="Times New Roman" w:cstheme="minorHAnsi"/>
          <w:lang w:val="en-US"/>
        </w:rPr>
        <w:t>his Agreement constitutes the entire agreement between the Parties relating to its subject matter. Each Party acknowledges that it has not entered into this Agreement on the basis of any warranty, representation, statement, agreement or undertaking except those expressly set out in this Agreement. Each Party waives any claim for breach of this Agreement, or any right to rescind this Agreement in respect of any representation which is not an express provision of this Agreement. However, this clause does not exclude any liability which either Party may have to the other (or any right which either Party may have to rescind this Agreement) in respect of any fraudulent misrepresentation or fraudulent concealment before the signing of this Agreement.</w:t>
      </w:r>
    </w:p>
    <w:p w14:paraId="3F8BE668" w14:textId="7512EA10" w:rsidR="00204769" w:rsidRDefault="00204769" w:rsidP="0079684A">
      <w:pPr>
        <w:spacing w:before="120" w:after="0"/>
        <w:ind w:left="426" w:hanging="426"/>
        <w:contextualSpacing/>
        <w:jc w:val="both"/>
        <w:rPr>
          <w:rFonts w:eastAsia="Times New Roman" w:cstheme="minorHAnsi"/>
          <w:lang w:val="en-US"/>
        </w:rPr>
      </w:pPr>
    </w:p>
    <w:p w14:paraId="57E1140C" w14:textId="53CF5B98" w:rsidR="00204769" w:rsidRDefault="00197713" w:rsidP="0079684A">
      <w:pPr>
        <w:spacing w:before="120" w:after="0"/>
        <w:ind w:left="426" w:hanging="426"/>
        <w:contextualSpacing/>
        <w:jc w:val="both"/>
        <w:rPr>
          <w:rFonts w:eastAsia="Times New Roman" w:cstheme="minorHAnsi"/>
          <w:b/>
          <w:bCs/>
          <w:lang w:val="en-US"/>
        </w:rPr>
      </w:pPr>
      <w:r>
        <w:rPr>
          <w:rFonts w:eastAsia="Times New Roman" w:cstheme="minorHAnsi"/>
          <w:lang w:val="en-US"/>
        </w:rPr>
        <w:t>7</w:t>
      </w:r>
      <w:r w:rsidR="00204769">
        <w:rPr>
          <w:rFonts w:eastAsia="Times New Roman" w:cstheme="minorHAnsi"/>
          <w:lang w:val="en-US"/>
        </w:rPr>
        <w:t xml:space="preserve">.     </w:t>
      </w:r>
      <w:r w:rsidR="00204769" w:rsidRPr="00204769">
        <w:rPr>
          <w:rFonts w:eastAsia="Times New Roman" w:cstheme="minorHAnsi"/>
          <w:b/>
          <w:bCs/>
          <w:lang w:val="en-US"/>
        </w:rPr>
        <w:t>GOVERNING LAW AND JURISDICTION</w:t>
      </w:r>
    </w:p>
    <w:p w14:paraId="3F265207" w14:textId="77777777" w:rsidR="0079684A" w:rsidRDefault="0079684A" w:rsidP="0079684A">
      <w:pPr>
        <w:spacing w:before="120" w:after="0"/>
        <w:ind w:left="426" w:hanging="426"/>
        <w:contextualSpacing/>
        <w:jc w:val="both"/>
        <w:rPr>
          <w:rFonts w:eastAsia="Times New Roman" w:cstheme="minorHAnsi"/>
          <w:lang w:val="en-US"/>
        </w:rPr>
      </w:pPr>
    </w:p>
    <w:p w14:paraId="2C67245C" w14:textId="0A375D60" w:rsidR="00D35AB5" w:rsidRPr="0079684A" w:rsidRDefault="00197713" w:rsidP="0079684A">
      <w:pPr>
        <w:spacing w:before="120" w:after="0"/>
        <w:ind w:left="426" w:hanging="426"/>
        <w:contextualSpacing/>
        <w:jc w:val="both"/>
        <w:rPr>
          <w:rFonts w:eastAsia="Times New Roman" w:cstheme="minorHAnsi"/>
          <w:lang w:val="en-US"/>
        </w:rPr>
      </w:pPr>
      <w:r>
        <w:rPr>
          <w:rFonts w:eastAsia="Times New Roman" w:cstheme="minorHAnsi"/>
          <w:lang w:val="en-US"/>
        </w:rPr>
        <w:t>7</w:t>
      </w:r>
      <w:r w:rsidR="00204769">
        <w:rPr>
          <w:rFonts w:eastAsia="Times New Roman" w:cstheme="minorHAnsi"/>
          <w:lang w:val="en-US"/>
        </w:rPr>
        <w:t>.1.</w:t>
      </w:r>
      <w:r w:rsidR="00204769" w:rsidRPr="00204769">
        <w:rPr>
          <w:rFonts w:eastAsia="Times New Roman" w:cstheme="minorHAnsi"/>
          <w:lang w:val="en-US"/>
        </w:rPr>
        <w:t xml:space="preserve"> This Agreement and any dispute or claim (including non-contractual disputes or claims) arising out of or in connection with it or its subject matter or formation are governed by, and this Agreement is to be construed in accordance with the laws of Switzerland. The Courts of the Canton of Valais, Switzerland will have exclusive jurisdiction to deal with any dispute (including any non-contractual claim or dispute) which has arisen or may arise out of, or in connection with, this Agreement, except that a Party may bring proceedings to protect its Intellectual Property Rights or Confidential Information in any jurisdiction</w:t>
      </w:r>
    </w:p>
    <w:p w14:paraId="0BEA995E" w14:textId="77777777" w:rsidR="00D35AB5" w:rsidRPr="00D35AB5" w:rsidRDefault="00D35AB5" w:rsidP="0079684A">
      <w:pPr>
        <w:tabs>
          <w:tab w:val="left" w:pos="284"/>
          <w:tab w:val="left" w:pos="1980"/>
          <w:tab w:val="left" w:pos="2700"/>
        </w:tabs>
        <w:spacing w:after="120" w:line="240" w:lineRule="auto"/>
        <w:jc w:val="both"/>
        <w:rPr>
          <w:rFonts w:eastAsia="Times New Roman" w:cstheme="minorHAnsi"/>
          <w:sz w:val="20"/>
          <w:szCs w:val="20"/>
          <w:lang w:val="en-US"/>
        </w:rPr>
      </w:pPr>
    </w:p>
    <w:p w14:paraId="7D372700" w14:textId="77777777" w:rsidR="00D35AB5" w:rsidRPr="0079684A" w:rsidRDefault="00D35AB5" w:rsidP="0079684A">
      <w:pPr>
        <w:spacing w:after="0" w:line="240" w:lineRule="auto"/>
        <w:jc w:val="both"/>
        <w:rPr>
          <w:rFonts w:eastAsia="Times New Roman" w:cstheme="minorHAnsi"/>
          <w:lang w:val="en-US"/>
        </w:rPr>
      </w:pPr>
      <w:r w:rsidRPr="0079684A">
        <w:rPr>
          <w:rFonts w:eastAsia="Times New Roman" w:cstheme="minorHAnsi"/>
          <w:lang w:val="en-US"/>
        </w:rPr>
        <w:t>AGREED TO AND ACCEPTED FOR</w:t>
      </w:r>
    </w:p>
    <w:p w14:paraId="47E0352B" w14:textId="77777777" w:rsidR="00D35AB5" w:rsidRPr="00D35AB5" w:rsidRDefault="00D35AB5" w:rsidP="0079684A">
      <w:pPr>
        <w:spacing w:after="0" w:line="240" w:lineRule="auto"/>
        <w:jc w:val="both"/>
        <w:rPr>
          <w:rFonts w:eastAsia="Times New Roman" w:cstheme="minorHAnsi"/>
          <w:sz w:val="20"/>
          <w:szCs w:val="20"/>
          <w:lang w:val="en-US"/>
        </w:rPr>
      </w:pPr>
    </w:p>
    <w:p w14:paraId="7F648A5C" w14:textId="77777777" w:rsidR="00D35AB5" w:rsidRPr="0079684A" w:rsidRDefault="00D35AB5" w:rsidP="0079684A">
      <w:pPr>
        <w:spacing w:before="120" w:after="0" w:line="240" w:lineRule="auto"/>
        <w:jc w:val="both"/>
        <w:rPr>
          <w:rFonts w:eastAsia="Times New Roman" w:cstheme="minorHAnsi"/>
          <w:lang w:val="en-US"/>
        </w:rPr>
      </w:pPr>
      <w:r w:rsidRPr="0079684A">
        <w:rPr>
          <w:rFonts w:eastAsia="Times New Roman" w:cstheme="minorHAnsi"/>
          <w:lang w:val="en-US"/>
        </w:rPr>
        <w:t>RECIPIENT</w:t>
      </w:r>
    </w:p>
    <w:p w14:paraId="4F1CE029" w14:textId="77777777" w:rsidR="00D35AB5" w:rsidRPr="0079684A" w:rsidRDefault="00D35AB5" w:rsidP="0079684A">
      <w:pPr>
        <w:spacing w:before="120" w:after="0" w:line="240" w:lineRule="auto"/>
        <w:jc w:val="both"/>
        <w:rPr>
          <w:rFonts w:eastAsia="Times New Roman" w:cstheme="minorHAnsi"/>
          <w:lang w:val="en-US"/>
        </w:rPr>
      </w:pPr>
      <w:r w:rsidRPr="0079684A">
        <w:rPr>
          <w:rFonts w:eastAsia="Times New Roman" w:cstheme="minorHAnsi"/>
          <w:lang w:val="en-US"/>
        </w:rPr>
        <w:t>Signature:</w:t>
      </w:r>
      <w:r w:rsidRPr="0079684A">
        <w:rPr>
          <w:rFonts w:eastAsia="Times New Roman" w:cstheme="minorHAnsi"/>
          <w:lang w:val="en-US"/>
        </w:rPr>
        <w:tab/>
        <w:t>_________________________________</w:t>
      </w:r>
    </w:p>
    <w:p w14:paraId="21D05EBC" w14:textId="17677C75" w:rsidR="00D35AB5" w:rsidRPr="0079684A" w:rsidRDefault="00D35AB5" w:rsidP="0079684A">
      <w:pPr>
        <w:spacing w:before="120" w:after="0" w:line="240" w:lineRule="auto"/>
        <w:jc w:val="both"/>
        <w:rPr>
          <w:rFonts w:eastAsia="Times New Roman" w:cstheme="minorHAnsi"/>
          <w:lang w:val="en-US"/>
        </w:rPr>
      </w:pPr>
      <w:r w:rsidRPr="0079684A">
        <w:rPr>
          <w:rFonts w:eastAsia="Times New Roman" w:cstheme="minorHAnsi"/>
          <w:lang w:val="en-US"/>
        </w:rPr>
        <w:t>Name:</w:t>
      </w:r>
      <w:r w:rsidRPr="0079684A">
        <w:rPr>
          <w:rFonts w:eastAsia="Times New Roman" w:cstheme="minorHAnsi"/>
          <w:lang w:val="en-US"/>
        </w:rPr>
        <w:tab/>
      </w:r>
      <w:r w:rsidRPr="0079684A">
        <w:rPr>
          <w:rFonts w:eastAsia="Times New Roman" w:cstheme="minorHAnsi"/>
          <w:lang w:val="en-US"/>
        </w:rPr>
        <w:tab/>
      </w:r>
      <w:r w:rsidR="0079684A" w:rsidRPr="0079684A">
        <w:rPr>
          <w:rFonts w:eastAsia="Times New Roman" w:cstheme="minorHAnsi"/>
          <w:lang w:val="en-US"/>
        </w:rPr>
        <w:t>__________________ (AUTHORIZED REPRESENTATIVE)</w:t>
      </w:r>
    </w:p>
    <w:p w14:paraId="51CF23F8" w14:textId="28FB2507" w:rsidR="00D35AB5" w:rsidRPr="0079684A" w:rsidRDefault="00D35AB5" w:rsidP="0079684A">
      <w:pPr>
        <w:spacing w:before="120" w:after="0" w:line="240" w:lineRule="auto"/>
        <w:jc w:val="both"/>
        <w:rPr>
          <w:rFonts w:eastAsia="Times New Roman" w:cstheme="minorHAnsi"/>
          <w:lang w:val="en-US"/>
        </w:rPr>
      </w:pPr>
      <w:r w:rsidRPr="0079684A">
        <w:rPr>
          <w:rFonts w:eastAsia="Times New Roman" w:cstheme="minorHAnsi"/>
          <w:lang w:val="en-US"/>
        </w:rPr>
        <w:t>Title:</w:t>
      </w:r>
      <w:r w:rsidRPr="0079684A">
        <w:rPr>
          <w:rFonts w:eastAsia="Times New Roman" w:cstheme="minorHAnsi"/>
          <w:lang w:val="en-US"/>
        </w:rPr>
        <w:tab/>
      </w:r>
      <w:r w:rsidRPr="0079684A">
        <w:rPr>
          <w:rFonts w:eastAsia="Times New Roman" w:cstheme="minorHAnsi"/>
          <w:lang w:val="en-US"/>
        </w:rPr>
        <w:tab/>
      </w:r>
      <w:r w:rsidR="0079684A" w:rsidRPr="0079684A">
        <w:rPr>
          <w:rFonts w:eastAsia="Times New Roman" w:cstheme="minorHAnsi"/>
          <w:lang w:val="en-US"/>
        </w:rPr>
        <w:t>_________________________________</w:t>
      </w:r>
      <w:r w:rsidRPr="0079684A">
        <w:rPr>
          <w:rFonts w:eastAsia="Times New Roman" w:cstheme="minorHAnsi"/>
          <w:lang w:val="en-US"/>
        </w:rPr>
        <w:t xml:space="preserve"> </w:t>
      </w:r>
    </w:p>
    <w:p w14:paraId="12A3BA7C" w14:textId="77777777" w:rsidR="00D35AB5" w:rsidRPr="0079684A" w:rsidRDefault="00D35AB5" w:rsidP="0079684A">
      <w:pPr>
        <w:spacing w:before="120" w:after="0" w:line="240" w:lineRule="auto"/>
        <w:jc w:val="both"/>
        <w:rPr>
          <w:rFonts w:eastAsia="Times New Roman" w:cstheme="minorHAnsi"/>
          <w:lang w:val="en-US"/>
        </w:rPr>
      </w:pPr>
      <w:r w:rsidRPr="0079684A">
        <w:rPr>
          <w:rFonts w:eastAsia="Times New Roman" w:cstheme="minorHAnsi"/>
          <w:lang w:val="en-US"/>
        </w:rPr>
        <w:t>Date:</w:t>
      </w:r>
      <w:r w:rsidRPr="0079684A">
        <w:rPr>
          <w:rFonts w:eastAsia="Times New Roman" w:cstheme="minorHAnsi"/>
          <w:lang w:val="en-US"/>
        </w:rPr>
        <w:tab/>
      </w:r>
      <w:r w:rsidRPr="0079684A">
        <w:rPr>
          <w:rFonts w:eastAsia="Times New Roman" w:cstheme="minorHAnsi"/>
          <w:lang w:val="en-US"/>
        </w:rPr>
        <w:tab/>
        <w:t>_________________________________</w:t>
      </w:r>
    </w:p>
    <w:p w14:paraId="2E35F546" w14:textId="77777777" w:rsidR="00D35AB5" w:rsidRPr="0079684A" w:rsidRDefault="00D35AB5" w:rsidP="0079684A">
      <w:pPr>
        <w:spacing w:before="120" w:after="0" w:line="240" w:lineRule="auto"/>
        <w:jc w:val="both"/>
        <w:rPr>
          <w:rFonts w:eastAsia="Times New Roman" w:cstheme="minorHAnsi"/>
          <w:lang w:val="en-US"/>
        </w:rPr>
      </w:pPr>
    </w:p>
    <w:p w14:paraId="670F4A2E" w14:textId="77777777" w:rsidR="00D35AB5" w:rsidRPr="0079684A" w:rsidRDefault="00D35AB5" w:rsidP="0079684A">
      <w:pPr>
        <w:spacing w:before="120" w:after="0" w:line="240" w:lineRule="auto"/>
        <w:jc w:val="both"/>
        <w:rPr>
          <w:rFonts w:eastAsia="Times New Roman" w:cstheme="minorHAnsi"/>
          <w:lang w:val="en-US"/>
        </w:rPr>
      </w:pPr>
      <w:r w:rsidRPr="0079684A">
        <w:rPr>
          <w:rFonts w:eastAsia="Times New Roman" w:cstheme="minorHAnsi"/>
          <w:lang w:val="en-US"/>
        </w:rPr>
        <w:t>PROVIDER</w:t>
      </w:r>
    </w:p>
    <w:p w14:paraId="509DB90D" w14:textId="77777777" w:rsidR="00D35AB5" w:rsidRPr="0079684A" w:rsidRDefault="00D35AB5" w:rsidP="0079684A">
      <w:pPr>
        <w:spacing w:before="120" w:after="0" w:line="240" w:lineRule="auto"/>
        <w:jc w:val="both"/>
        <w:rPr>
          <w:rFonts w:eastAsia="Times New Roman" w:cstheme="minorHAnsi"/>
          <w:lang w:val="en-US"/>
        </w:rPr>
      </w:pPr>
    </w:p>
    <w:p w14:paraId="4DD1089B" w14:textId="77777777" w:rsidR="00D35AB5" w:rsidRPr="0079684A" w:rsidRDefault="00D35AB5" w:rsidP="0079684A">
      <w:pPr>
        <w:spacing w:before="120" w:after="0" w:line="240" w:lineRule="auto"/>
        <w:jc w:val="both"/>
        <w:rPr>
          <w:rFonts w:eastAsia="Times New Roman" w:cstheme="minorHAnsi"/>
          <w:lang w:val="en-US"/>
        </w:rPr>
      </w:pPr>
      <w:r w:rsidRPr="0079684A">
        <w:rPr>
          <w:rFonts w:eastAsia="Times New Roman" w:cstheme="minorHAnsi"/>
          <w:lang w:val="en-US"/>
        </w:rPr>
        <w:t>Signature:</w:t>
      </w:r>
      <w:r w:rsidRPr="0079684A">
        <w:rPr>
          <w:rFonts w:eastAsia="Times New Roman" w:cstheme="minorHAnsi"/>
          <w:lang w:val="en-US"/>
        </w:rPr>
        <w:tab/>
        <w:t>_________________________________</w:t>
      </w:r>
    </w:p>
    <w:p w14:paraId="6743F6D3" w14:textId="6FD97BCA" w:rsidR="00D35AB5" w:rsidRPr="0079684A" w:rsidRDefault="00D35AB5" w:rsidP="0079684A">
      <w:pPr>
        <w:spacing w:before="120" w:after="0" w:line="240" w:lineRule="auto"/>
        <w:jc w:val="both"/>
        <w:rPr>
          <w:rFonts w:eastAsia="Times New Roman" w:cstheme="minorHAnsi"/>
          <w:lang w:val="en-US"/>
        </w:rPr>
      </w:pPr>
      <w:r w:rsidRPr="0079684A">
        <w:rPr>
          <w:rFonts w:eastAsia="Times New Roman" w:cstheme="minorHAnsi"/>
          <w:lang w:val="en-US"/>
        </w:rPr>
        <w:t>Name:</w:t>
      </w:r>
      <w:r w:rsidRPr="0079684A">
        <w:rPr>
          <w:rFonts w:eastAsia="Times New Roman" w:cstheme="minorHAnsi"/>
          <w:lang w:val="en-US"/>
        </w:rPr>
        <w:tab/>
      </w:r>
      <w:r w:rsidRPr="0079684A">
        <w:rPr>
          <w:rFonts w:eastAsia="Times New Roman" w:cstheme="minorHAnsi"/>
          <w:lang w:val="en-US"/>
        </w:rPr>
        <w:tab/>
      </w:r>
      <w:r w:rsidR="0079684A" w:rsidRPr="0079684A">
        <w:rPr>
          <w:rFonts w:eastAsia="Times New Roman" w:cstheme="minorHAnsi"/>
          <w:b/>
          <w:bCs/>
          <w:lang w:val="en-US"/>
        </w:rPr>
        <w:t xml:space="preserve">Albert Yvan </w:t>
      </w:r>
      <w:r w:rsidRPr="0079684A">
        <w:rPr>
          <w:rFonts w:eastAsia="Times New Roman" w:cstheme="minorHAnsi"/>
          <w:b/>
          <w:bCs/>
          <w:lang w:val="en-US"/>
        </w:rPr>
        <w:t xml:space="preserve"> Loroch</w:t>
      </w:r>
      <w:r w:rsidRPr="0079684A">
        <w:rPr>
          <w:rFonts w:eastAsia="Times New Roman" w:cstheme="minorHAnsi"/>
          <w:bCs/>
          <w:lang w:val="en-US"/>
        </w:rPr>
        <w:t xml:space="preserve"> </w:t>
      </w:r>
      <w:r w:rsidRPr="0079684A">
        <w:rPr>
          <w:rFonts w:eastAsia="Times New Roman" w:cstheme="minorHAnsi"/>
          <w:lang w:val="en-US"/>
        </w:rPr>
        <w:t>(AUTHORIZED REPRESENTATIVE)</w:t>
      </w:r>
    </w:p>
    <w:p w14:paraId="3560F8A9" w14:textId="60C186F4" w:rsidR="00D35AB5" w:rsidRPr="0079684A" w:rsidRDefault="00D35AB5" w:rsidP="0079684A">
      <w:pPr>
        <w:spacing w:before="120" w:after="0" w:line="240" w:lineRule="auto"/>
        <w:jc w:val="both"/>
        <w:rPr>
          <w:rFonts w:eastAsia="Times New Roman" w:cstheme="minorHAnsi"/>
          <w:lang w:val="en-US"/>
        </w:rPr>
      </w:pPr>
      <w:r w:rsidRPr="0079684A">
        <w:rPr>
          <w:rFonts w:eastAsia="Times New Roman" w:cstheme="minorHAnsi"/>
          <w:lang w:val="en-US"/>
        </w:rPr>
        <w:t>Title:</w:t>
      </w:r>
      <w:r w:rsidRPr="0079684A">
        <w:rPr>
          <w:rFonts w:eastAsia="Times New Roman" w:cstheme="minorHAnsi"/>
          <w:lang w:val="en-US"/>
        </w:rPr>
        <w:tab/>
      </w:r>
      <w:r w:rsidRPr="0079684A">
        <w:rPr>
          <w:rFonts w:eastAsia="Times New Roman" w:cstheme="minorHAnsi"/>
          <w:lang w:val="en-US"/>
        </w:rPr>
        <w:tab/>
      </w:r>
      <w:r w:rsidR="0079684A" w:rsidRPr="0079684A">
        <w:rPr>
          <w:rFonts w:eastAsia="Times New Roman" w:cstheme="minorHAnsi"/>
          <w:lang w:val="en-US"/>
        </w:rPr>
        <w:t>CEO</w:t>
      </w:r>
    </w:p>
    <w:p w14:paraId="64303679" w14:textId="77777777" w:rsidR="00D35AB5" w:rsidRPr="0079684A" w:rsidRDefault="00D35AB5" w:rsidP="0079684A">
      <w:pPr>
        <w:spacing w:before="120" w:after="0" w:line="240" w:lineRule="auto"/>
        <w:jc w:val="both"/>
        <w:rPr>
          <w:rFonts w:eastAsia="Times New Roman" w:cstheme="minorHAnsi"/>
          <w:lang w:val="en-US"/>
        </w:rPr>
      </w:pPr>
      <w:r w:rsidRPr="0079684A">
        <w:rPr>
          <w:rFonts w:eastAsia="Times New Roman" w:cstheme="minorHAnsi"/>
          <w:lang w:val="en-US"/>
        </w:rPr>
        <w:t>Date:</w:t>
      </w:r>
      <w:r w:rsidRPr="0079684A">
        <w:rPr>
          <w:rFonts w:eastAsia="Times New Roman" w:cstheme="minorHAnsi"/>
          <w:lang w:val="en-US"/>
        </w:rPr>
        <w:tab/>
      </w:r>
      <w:r w:rsidRPr="0079684A">
        <w:rPr>
          <w:rFonts w:eastAsia="Times New Roman" w:cstheme="minorHAnsi"/>
          <w:lang w:val="en-US"/>
        </w:rPr>
        <w:tab/>
        <w:t>_________________________________</w:t>
      </w:r>
    </w:p>
    <w:p w14:paraId="28A699F3" w14:textId="1D5FD5FC" w:rsidR="00D35AB5" w:rsidRPr="0079684A" w:rsidRDefault="00D35AB5" w:rsidP="0079684A">
      <w:pPr>
        <w:spacing w:before="120" w:after="0" w:line="240" w:lineRule="auto"/>
        <w:jc w:val="center"/>
        <w:rPr>
          <w:rFonts w:eastAsia="Times New Roman" w:cstheme="minorHAnsi"/>
          <w:b/>
          <w:color w:val="5FA511"/>
          <w:sz w:val="20"/>
          <w:szCs w:val="20"/>
          <w:highlight w:val="yellow"/>
          <w:lang w:val="en-US"/>
        </w:rPr>
      </w:pPr>
      <w:r w:rsidRPr="00D35AB5">
        <w:rPr>
          <w:rFonts w:eastAsia="Times New Roman" w:cstheme="minorHAnsi"/>
          <w:sz w:val="20"/>
          <w:szCs w:val="20"/>
          <w:lang w:val="en-US"/>
        </w:rPr>
        <w:br w:type="page"/>
      </w:r>
      <w:bookmarkStart w:id="2" w:name="_Hlk86564353"/>
      <w:r w:rsidR="0079684A">
        <w:rPr>
          <w:rFonts w:eastAsia="Times New Roman" w:cstheme="minorHAnsi"/>
          <w:b/>
          <w:bCs/>
          <w:color w:val="003399"/>
          <w:sz w:val="28"/>
          <w:szCs w:val="28"/>
          <w:lang w:val="en-US"/>
        </w:rPr>
        <w:lastRenderedPageBreak/>
        <w:t>SCHEDULE A</w:t>
      </w:r>
      <w:bookmarkEnd w:id="2"/>
    </w:p>
    <w:p w14:paraId="1A6CB886" w14:textId="77466015" w:rsidR="00D35AB5" w:rsidRDefault="00D35AB5" w:rsidP="0079684A">
      <w:pPr>
        <w:spacing w:after="0" w:line="240" w:lineRule="auto"/>
        <w:jc w:val="both"/>
        <w:rPr>
          <w:rFonts w:eastAsia="Times New Roman" w:cstheme="minorHAnsi"/>
          <w:sz w:val="20"/>
          <w:szCs w:val="20"/>
          <w:highlight w:val="yellow"/>
          <w:lang w:val="en-US"/>
        </w:rPr>
      </w:pPr>
    </w:p>
    <w:p w14:paraId="61E0F6C5" w14:textId="0E67C833" w:rsidR="00197713" w:rsidRDefault="00197713" w:rsidP="0079684A">
      <w:pPr>
        <w:spacing w:after="0" w:line="240" w:lineRule="auto"/>
        <w:jc w:val="both"/>
        <w:rPr>
          <w:rFonts w:eastAsia="Times New Roman" w:cstheme="minorHAnsi"/>
          <w:sz w:val="20"/>
          <w:szCs w:val="20"/>
          <w:highlight w:val="yellow"/>
          <w:lang w:val="en-US"/>
        </w:rPr>
      </w:pPr>
    </w:p>
    <w:p w14:paraId="444E0288" w14:textId="77777777" w:rsidR="00197713" w:rsidRPr="00197713" w:rsidRDefault="00197713" w:rsidP="00197713">
      <w:pPr>
        <w:spacing w:after="0" w:line="240" w:lineRule="auto"/>
        <w:jc w:val="center"/>
        <w:rPr>
          <w:rFonts w:eastAsia="Times New Roman" w:cstheme="minorHAnsi"/>
          <w:b/>
          <w:bCs/>
          <w:sz w:val="24"/>
          <w:szCs w:val="24"/>
          <w:lang w:val="en-US"/>
        </w:rPr>
      </w:pPr>
      <w:r w:rsidRPr="00197713">
        <w:rPr>
          <w:rFonts w:eastAsia="Times New Roman" w:cstheme="minorHAnsi"/>
          <w:b/>
          <w:bCs/>
          <w:sz w:val="24"/>
          <w:szCs w:val="24"/>
          <w:lang w:val="en-US"/>
        </w:rPr>
        <w:t>The Purpose</w:t>
      </w:r>
    </w:p>
    <w:p w14:paraId="7FC4038E" w14:textId="77777777" w:rsidR="00197713" w:rsidRPr="00197713" w:rsidRDefault="00197713" w:rsidP="00197713">
      <w:pPr>
        <w:spacing w:after="0" w:line="240" w:lineRule="auto"/>
        <w:jc w:val="both"/>
        <w:rPr>
          <w:rFonts w:eastAsia="Times New Roman" w:cstheme="minorHAnsi"/>
          <w:sz w:val="24"/>
          <w:szCs w:val="24"/>
          <w:lang w:val="en-US"/>
        </w:rPr>
      </w:pPr>
    </w:p>
    <w:p w14:paraId="1DC94ADC" w14:textId="77777777" w:rsidR="00197713" w:rsidRPr="00197713" w:rsidRDefault="00197713" w:rsidP="00197713">
      <w:pPr>
        <w:spacing w:after="0" w:line="240" w:lineRule="auto"/>
        <w:jc w:val="both"/>
        <w:rPr>
          <w:rFonts w:eastAsia="Times New Roman" w:cstheme="minorHAnsi"/>
          <w:sz w:val="24"/>
          <w:szCs w:val="24"/>
          <w:lang w:val="en-US"/>
        </w:rPr>
      </w:pPr>
    </w:p>
    <w:p w14:paraId="4E499F88" w14:textId="77777777" w:rsidR="00197713" w:rsidRPr="00197713" w:rsidRDefault="00197713" w:rsidP="00197713">
      <w:pPr>
        <w:spacing w:after="0" w:line="240" w:lineRule="auto"/>
        <w:jc w:val="both"/>
        <w:rPr>
          <w:rFonts w:eastAsia="Times New Roman" w:cstheme="minorHAnsi"/>
          <w:sz w:val="24"/>
          <w:szCs w:val="24"/>
          <w:lang w:val="en-US"/>
        </w:rPr>
      </w:pPr>
    </w:p>
    <w:p w14:paraId="7979F46D" w14:textId="77777777" w:rsidR="00197713" w:rsidRPr="00197713" w:rsidRDefault="00197713" w:rsidP="00197713">
      <w:pPr>
        <w:spacing w:after="0" w:line="240" w:lineRule="auto"/>
        <w:jc w:val="both"/>
        <w:rPr>
          <w:rFonts w:eastAsia="Times New Roman" w:cstheme="minorHAnsi"/>
          <w:sz w:val="24"/>
          <w:szCs w:val="24"/>
          <w:lang w:val="en-US"/>
        </w:rPr>
      </w:pPr>
    </w:p>
    <w:p w14:paraId="56A2F980" w14:textId="7EDA236F" w:rsidR="00197713" w:rsidRPr="00EB33ED" w:rsidRDefault="00197713" w:rsidP="00197713">
      <w:pPr>
        <w:spacing w:after="0" w:line="240" w:lineRule="auto"/>
        <w:jc w:val="both"/>
        <w:rPr>
          <w:rFonts w:eastAsia="Times New Roman" w:cstheme="minorHAnsi"/>
          <w:b/>
          <w:bCs/>
          <w:sz w:val="24"/>
          <w:szCs w:val="24"/>
          <w:lang w:val="en-US"/>
        </w:rPr>
      </w:pPr>
      <w:r w:rsidRPr="00EB33ED">
        <w:rPr>
          <w:rFonts w:eastAsia="Times New Roman" w:cstheme="minorHAnsi"/>
          <w:b/>
          <w:bCs/>
          <w:sz w:val="24"/>
          <w:szCs w:val="24"/>
          <w:lang w:val="en-US"/>
        </w:rPr>
        <w:t>Research/Testing Title:</w:t>
      </w:r>
    </w:p>
    <w:p w14:paraId="454A7FBD" w14:textId="77777777" w:rsidR="00197713" w:rsidRPr="00197713" w:rsidRDefault="00197713" w:rsidP="00197713">
      <w:pPr>
        <w:spacing w:after="0" w:line="240" w:lineRule="auto"/>
        <w:jc w:val="both"/>
        <w:rPr>
          <w:rFonts w:eastAsia="Times New Roman" w:cstheme="minorHAnsi"/>
          <w:sz w:val="24"/>
          <w:szCs w:val="24"/>
          <w:lang w:val="en-US"/>
        </w:rPr>
      </w:pPr>
    </w:p>
    <w:p w14:paraId="56134023" w14:textId="77777777" w:rsidR="00197713" w:rsidRPr="00197713" w:rsidRDefault="00197713" w:rsidP="00197713">
      <w:pPr>
        <w:spacing w:after="0" w:line="240" w:lineRule="auto"/>
        <w:jc w:val="both"/>
        <w:rPr>
          <w:rFonts w:eastAsia="Times New Roman" w:cstheme="minorHAnsi"/>
          <w:sz w:val="24"/>
          <w:szCs w:val="24"/>
          <w:lang w:val="en-US"/>
        </w:rPr>
      </w:pPr>
    </w:p>
    <w:p w14:paraId="3B906DAF" w14:textId="5981C615" w:rsidR="00197713" w:rsidRPr="00EB33ED" w:rsidRDefault="00197713" w:rsidP="00197713">
      <w:pPr>
        <w:spacing w:after="0" w:line="240" w:lineRule="auto"/>
        <w:jc w:val="both"/>
        <w:rPr>
          <w:rFonts w:eastAsia="Times New Roman" w:cstheme="minorHAnsi"/>
          <w:b/>
          <w:bCs/>
          <w:sz w:val="24"/>
          <w:szCs w:val="24"/>
          <w:lang w:val="en-US"/>
        </w:rPr>
      </w:pPr>
      <w:r w:rsidRPr="00EB33ED">
        <w:rPr>
          <w:rFonts w:eastAsia="Times New Roman" w:cstheme="minorHAnsi"/>
          <w:b/>
          <w:bCs/>
          <w:sz w:val="24"/>
          <w:szCs w:val="24"/>
          <w:lang w:val="en-US"/>
        </w:rPr>
        <w:t>Research/Testing Objectives:</w:t>
      </w:r>
    </w:p>
    <w:p w14:paraId="6299036C" w14:textId="23252060" w:rsidR="003A4F51" w:rsidRDefault="003A4F51" w:rsidP="00197713">
      <w:pPr>
        <w:spacing w:after="0" w:line="240" w:lineRule="auto"/>
        <w:jc w:val="both"/>
        <w:rPr>
          <w:rFonts w:eastAsia="Times New Roman" w:cstheme="minorHAnsi"/>
          <w:sz w:val="24"/>
          <w:szCs w:val="24"/>
          <w:lang w:val="en-US"/>
        </w:rPr>
      </w:pPr>
    </w:p>
    <w:p w14:paraId="6257CA0E" w14:textId="5CEF6A5A" w:rsidR="003A4F51" w:rsidRDefault="003A4F51" w:rsidP="00197713">
      <w:pPr>
        <w:spacing w:after="0" w:line="240" w:lineRule="auto"/>
        <w:jc w:val="both"/>
        <w:rPr>
          <w:rFonts w:eastAsia="Times New Roman" w:cstheme="minorHAnsi"/>
          <w:sz w:val="24"/>
          <w:szCs w:val="24"/>
          <w:lang w:val="en-US"/>
        </w:rPr>
      </w:pPr>
    </w:p>
    <w:p w14:paraId="67CFF4C8" w14:textId="575BC06C" w:rsidR="003A4F51" w:rsidRPr="00EB33ED" w:rsidRDefault="003A4F51" w:rsidP="00197713">
      <w:pPr>
        <w:spacing w:after="0" w:line="240" w:lineRule="auto"/>
        <w:jc w:val="both"/>
        <w:rPr>
          <w:rFonts w:eastAsia="Times New Roman" w:cstheme="minorHAnsi"/>
          <w:b/>
          <w:bCs/>
          <w:sz w:val="24"/>
          <w:szCs w:val="24"/>
          <w:lang w:val="en-US"/>
        </w:rPr>
      </w:pPr>
      <w:r w:rsidRPr="00EB33ED">
        <w:rPr>
          <w:rFonts w:eastAsia="Times New Roman" w:cstheme="minorHAnsi"/>
          <w:b/>
          <w:bCs/>
          <w:sz w:val="24"/>
          <w:szCs w:val="24"/>
          <w:lang w:val="en-US"/>
        </w:rPr>
        <w:t>Outline of experiments to be conducted:</w:t>
      </w:r>
    </w:p>
    <w:p w14:paraId="2ECCACCA" w14:textId="77777777" w:rsidR="00197713" w:rsidRPr="00197713" w:rsidRDefault="00197713" w:rsidP="00197713">
      <w:pPr>
        <w:spacing w:after="0" w:line="240" w:lineRule="auto"/>
        <w:jc w:val="both"/>
        <w:rPr>
          <w:rFonts w:eastAsia="Times New Roman" w:cstheme="minorHAnsi"/>
          <w:sz w:val="24"/>
          <w:szCs w:val="24"/>
          <w:lang w:val="en-US"/>
        </w:rPr>
      </w:pPr>
    </w:p>
    <w:p w14:paraId="7D0D8F88" w14:textId="77777777" w:rsidR="00197713" w:rsidRPr="00197713" w:rsidRDefault="00197713" w:rsidP="00197713">
      <w:pPr>
        <w:spacing w:after="0" w:line="240" w:lineRule="auto"/>
        <w:jc w:val="both"/>
        <w:rPr>
          <w:rFonts w:eastAsia="Times New Roman" w:cstheme="minorHAnsi"/>
          <w:sz w:val="24"/>
          <w:szCs w:val="24"/>
          <w:lang w:val="en-US"/>
        </w:rPr>
      </w:pPr>
    </w:p>
    <w:p w14:paraId="0C483F8F" w14:textId="75F1CED7" w:rsidR="00197713" w:rsidRPr="00EB33ED" w:rsidRDefault="00197713" w:rsidP="00197713">
      <w:pPr>
        <w:spacing w:after="0" w:line="240" w:lineRule="auto"/>
        <w:jc w:val="both"/>
        <w:rPr>
          <w:rFonts w:eastAsia="Times New Roman" w:cstheme="minorHAnsi"/>
          <w:b/>
          <w:bCs/>
          <w:sz w:val="24"/>
          <w:szCs w:val="24"/>
          <w:lang w:val="en-US"/>
        </w:rPr>
      </w:pPr>
      <w:r w:rsidRPr="00EB33ED">
        <w:rPr>
          <w:rFonts w:eastAsia="Times New Roman" w:cstheme="minorHAnsi"/>
          <w:b/>
          <w:bCs/>
          <w:sz w:val="24"/>
          <w:szCs w:val="24"/>
          <w:lang w:val="en-US"/>
        </w:rPr>
        <w:t>Location:</w:t>
      </w:r>
      <w:r w:rsidR="003A4F51" w:rsidRPr="00EB33ED">
        <w:rPr>
          <w:rFonts w:eastAsia="Times New Roman" w:cstheme="minorHAnsi"/>
          <w:b/>
          <w:bCs/>
          <w:sz w:val="24"/>
          <w:szCs w:val="24"/>
          <w:lang w:val="en-US"/>
        </w:rPr>
        <w:br/>
      </w:r>
    </w:p>
    <w:p w14:paraId="605C6825" w14:textId="4BF575C3" w:rsidR="003A4F51" w:rsidRDefault="003A4F51" w:rsidP="00197713">
      <w:pPr>
        <w:spacing w:after="0" w:line="240" w:lineRule="auto"/>
        <w:jc w:val="both"/>
        <w:rPr>
          <w:rFonts w:eastAsia="Times New Roman" w:cstheme="minorHAnsi"/>
          <w:sz w:val="24"/>
          <w:szCs w:val="24"/>
          <w:lang w:val="en-US"/>
        </w:rPr>
      </w:pPr>
    </w:p>
    <w:p w14:paraId="22B39255" w14:textId="6590F58F" w:rsidR="003A4F51" w:rsidRPr="00EB33ED" w:rsidRDefault="003A4F51" w:rsidP="00197713">
      <w:pPr>
        <w:spacing w:after="0" w:line="240" w:lineRule="auto"/>
        <w:jc w:val="both"/>
        <w:rPr>
          <w:rFonts w:eastAsia="Times New Roman" w:cstheme="minorHAnsi"/>
          <w:b/>
          <w:bCs/>
          <w:sz w:val="24"/>
          <w:szCs w:val="24"/>
          <w:lang w:val="en-US"/>
        </w:rPr>
      </w:pPr>
      <w:r w:rsidRPr="00EB33ED">
        <w:rPr>
          <w:rFonts w:eastAsia="Times New Roman" w:cstheme="minorHAnsi"/>
          <w:b/>
          <w:bCs/>
          <w:sz w:val="24"/>
          <w:szCs w:val="24"/>
          <w:lang w:val="en-US"/>
        </w:rPr>
        <w:t>Novochizol sample  or Novochizol Products contributed by the Provider:</w:t>
      </w:r>
    </w:p>
    <w:p w14:paraId="05295CCC" w14:textId="1ED9BC87" w:rsidR="00EB33ED" w:rsidRDefault="00EB33ED" w:rsidP="00197713">
      <w:pPr>
        <w:spacing w:after="0" w:line="240" w:lineRule="auto"/>
        <w:jc w:val="both"/>
        <w:rPr>
          <w:rFonts w:eastAsia="Times New Roman" w:cstheme="minorHAnsi"/>
          <w:sz w:val="24"/>
          <w:szCs w:val="24"/>
          <w:lang w:val="en-US"/>
        </w:rPr>
      </w:pPr>
    </w:p>
    <w:p w14:paraId="22224649" w14:textId="2F577043" w:rsidR="00EB33ED" w:rsidRDefault="005A49F9" w:rsidP="00197713">
      <w:pPr>
        <w:spacing w:after="0" w:line="240" w:lineRule="auto"/>
        <w:jc w:val="both"/>
        <w:rPr>
          <w:rFonts w:eastAsia="Times New Roman" w:cstheme="minorHAnsi"/>
          <w:sz w:val="24"/>
          <w:szCs w:val="24"/>
          <w:lang w:val="en-US"/>
        </w:rPr>
      </w:pPr>
      <w:r w:rsidRPr="005A49F9">
        <w:rPr>
          <w:rFonts w:eastAsia="Times New Roman" w:cstheme="minorHAnsi"/>
          <w:sz w:val="24"/>
          <w:szCs w:val="24"/>
          <w:highlight w:val="yellow"/>
          <w:lang w:val="en-US"/>
        </w:rPr>
        <w:t>Quantity, grade, concentration, etc.</w:t>
      </w:r>
    </w:p>
    <w:p w14:paraId="45FC4C6B" w14:textId="7B0C8407" w:rsidR="003A4F51" w:rsidRDefault="003A4F51" w:rsidP="00197713">
      <w:pPr>
        <w:spacing w:after="0" w:line="240" w:lineRule="auto"/>
        <w:jc w:val="both"/>
        <w:rPr>
          <w:rFonts w:eastAsia="Times New Roman" w:cstheme="minorHAnsi"/>
          <w:sz w:val="24"/>
          <w:szCs w:val="24"/>
          <w:lang w:val="en-US"/>
        </w:rPr>
      </w:pPr>
    </w:p>
    <w:p w14:paraId="2A31F49C" w14:textId="77777777" w:rsidR="003A4F51" w:rsidRPr="00197713" w:rsidRDefault="003A4F51" w:rsidP="00197713">
      <w:pPr>
        <w:spacing w:after="0" w:line="240" w:lineRule="auto"/>
        <w:jc w:val="both"/>
        <w:rPr>
          <w:rFonts w:eastAsia="Times New Roman" w:cstheme="minorHAnsi"/>
          <w:sz w:val="24"/>
          <w:szCs w:val="24"/>
          <w:lang w:val="en-US"/>
        </w:rPr>
      </w:pPr>
    </w:p>
    <w:p w14:paraId="0235ABD4" w14:textId="77777777" w:rsidR="00197713" w:rsidRPr="00197713" w:rsidRDefault="00197713" w:rsidP="00197713">
      <w:pPr>
        <w:spacing w:after="0" w:line="240" w:lineRule="auto"/>
        <w:jc w:val="both"/>
        <w:rPr>
          <w:rFonts w:eastAsia="Times New Roman" w:cstheme="minorHAnsi"/>
          <w:sz w:val="24"/>
          <w:szCs w:val="24"/>
          <w:lang w:val="en-US"/>
        </w:rPr>
      </w:pPr>
    </w:p>
    <w:p w14:paraId="600D8D73" w14:textId="45FA907C" w:rsidR="00197713" w:rsidRPr="00EB33ED" w:rsidRDefault="00197713" w:rsidP="00197713">
      <w:pPr>
        <w:spacing w:after="0" w:line="240" w:lineRule="auto"/>
        <w:jc w:val="both"/>
        <w:rPr>
          <w:rFonts w:eastAsia="Times New Roman" w:cstheme="minorHAnsi"/>
          <w:b/>
          <w:bCs/>
          <w:sz w:val="24"/>
          <w:szCs w:val="24"/>
          <w:lang w:val="en-US"/>
        </w:rPr>
      </w:pPr>
      <w:r w:rsidRPr="00EB33ED">
        <w:rPr>
          <w:rFonts w:eastAsia="Times New Roman" w:cstheme="minorHAnsi"/>
          <w:b/>
          <w:bCs/>
          <w:sz w:val="24"/>
          <w:szCs w:val="24"/>
          <w:lang w:val="en-US"/>
        </w:rPr>
        <w:t>Background/Materials to be contributed by each Party:</w:t>
      </w:r>
    </w:p>
    <w:p w14:paraId="3885CE06" w14:textId="003D8204" w:rsidR="00EB33ED" w:rsidRDefault="00EB33ED" w:rsidP="00197713">
      <w:pPr>
        <w:spacing w:after="0" w:line="240" w:lineRule="auto"/>
        <w:jc w:val="both"/>
        <w:rPr>
          <w:rFonts w:eastAsia="Times New Roman" w:cstheme="minorHAnsi"/>
          <w:sz w:val="24"/>
          <w:szCs w:val="24"/>
          <w:lang w:val="en-US"/>
        </w:rPr>
      </w:pPr>
    </w:p>
    <w:p w14:paraId="52B19204" w14:textId="487A80EC" w:rsidR="00EB33ED" w:rsidRPr="00197713" w:rsidRDefault="00EB33ED" w:rsidP="00197713">
      <w:pPr>
        <w:spacing w:after="0" w:line="240" w:lineRule="auto"/>
        <w:jc w:val="both"/>
        <w:rPr>
          <w:rFonts w:eastAsia="Times New Roman" w:cstheme="minorHAnsi"/>
          <w:sz w:val="24"/>
          <w:szCs w:val="24"/>
          <w:lang w:val="en-US"/>
        </w:rPr>
      </w:pPr>
      <w:r w:rsidRPr="00EB33ED">
        <w:rPr>
          <w:rFonts w:eastAsia="Times New Roman" w:cstheme="minorHAnsi"/>
          <w:b/>
          <w:bCs/>
          <w:sz w:val="24"/>
          <w:szCs w:val="24"/>
          <w:lang w:val="en-US"/>
        </w:rPr>
        <w:t>Novochizol SA:</w:t>
      </w:r>
      <w:r>
        <w:rPr>
          <w:rFonts w:eastAsia="Times New Roman" w:cstheme="minorHAnsi"/>
          <w:sz w:val="24"/>
          <w:szCs w:val="24"/>
          <w:lang w:val="en-US"/>
        </w:rPr>
        <w:t xml:space="preserve"> </w:t>
      </w:r>
    </w:p>
    <w:p w14:paraId="02F85FC8" w14:textId="77777777" w:rsidR="00197713" w:rsidRPr="00197713" w:rsidRDefault="00197713" w:rsidP="00197713">
      <w:pPr>
        <w:spacing w:after="0" w:line="240" w:lineRule="auto"/>
        <w:jc w:val="both"/>
        <w:rPr>
          <w:rFonts w:eastAsia="Times New Roman" w:cstheme="minorHAnsi"/>
          <w:sz w:val="24"/>
          <w:szCs w:val="24"/>
          <w:lang w:val="en-US"/>
        </w:rPr>
      </w:pPr>
    </w:p>
    <w:p w14:paraId="0D7F2E76" w14:textId="77777777" w:rsidR="00197713" w:rsidRPr="00197713" w:rsidRDefault="00197713" w:rsidP="00197713">
      <w:pPr>
        <w:spacing w:after="0" w:line="240" w:lineRule="auto"/>
        <w:jc w:val="both"/>
        <w:rPr>
          <w:rFonts w:eastAsia="Times New Roman" w:cstheme="minorHAnsi"/>
          <w:sz w:val="24"/>
          <w:szCs w:val="24"/>
          <w:lang w:val="en-US"/>
        </w:rPr>
      </w:pPr>
    </w:p>
    <w:p w14:paraId="63261E30" w14:textId="145C4F0C" w:rsidR="00197713" w:rsidRDefault="00197713" w:rsidP="00197713">
      <w:pPr>
        <w:spacing w:after="0" w:line="240" w:lineRule="auto"/>
        <w:jc w:val="both"/>
        <w:rPr>
          <w:rFonts w:eastAsia="Times New Roman" w:cstheme="minorHAnsi"/>
          <w:b/>
          <w:bCs/>
          <w:sz w:val="24"/>
          <w:szCs w:val="24"/>
          <w:lang w:val="en-US"/>
        </w:rPr>
      </w:pPr>
      <w:r w:rsidRPr="00EB33ED">
        <w:rPr>
          <w:rFonts w:eastAsia="Times New Roman" w:cstheme="minorHAnsi"/>
          <w:b/>
          <w:bCs/>
          <w:sz w:val="24"/>
          <w:szCs w:val="24"/>
          <w:lang w:val="en-US"/>
        </w:rPr>
        <w:t>Tasks to be carried out by each Party:</w:t>
      </w:r>
    </w:p>
    <w:p w14:paraId="345147AB" w14:textId="77777777" w:rsidR="00EB33ED" w:rsidRPr="00EB33ED" w:rsidRDefault="00EB33ED" w:rsidP="00197713">
      <w:pPr>
        <w:spacing w:after="0" w:line="240" w:lineRule="auto"/>
        <w:jc w:val="both"/>
        <w:rPr>
          <w:rFonts w:eastAsia="Times New Roman" w:cstheme="minorHAnsi"/>
          <w:b/>
          <w:bCs/>
          <w:sz w:val="24"/>
          <w:szCs w:val="24"/>
          <w:lang w:val="en-US"/>
        </w:rPr>
      </w:pPr>
    </w:p>
    <w:p w14:paraId="4861068E" w14:textId="1EB0BB9F" w:rsidR="00197713" w:rsidRPr="00EB33ED" w:rsidRDefault="00EB33ED" w:rsidP="00197713">
      <w:pPr>
        <w:spacing w:after="0" w:line="240" w:lineRule="auto"/>
        <w:jc w:val="both"/>
        <w:rPr>
          <w:rFonts w:eastAsia="Times New Roman" w:cstheme="minorHAnsi"/>
          <w:sz w:val="24"/>
          <w:szCs w:val="24"/>
          <w:lang w:val="en-US"/>
        </w:rPr>
      </w:pPr>
      <w:r w:rsidRPr="00EB33ED">
        <w:rPr>
          <w:rFonts w:eastAsia="Times New Roman" w:cstheme="minorHAnsi"/>
          <w:b/>
          <w:bCs/>
          <w:sz w:val="24"/>
          <w:szCs w:val="24"/>
          <w:lang w:val="en-US"/>
        </w:rPr>
        <w:t>Novochizol SA:</w:t>
      </w:r>
      <w:r w:rsidRPr="00EB33ED">
        <w:rPr>
          <w:rFonts w:eastAsia="Times New Roman" w:cstheme="minorHAnsi"/>
          <w:sz w:val="24"/>
          <w:szCs w:val="24"/>
          <w:lang w:val="en-US"/>
        </w:rPr>
        <w:t xml:space="preserve">  </w:t>
      </w:r>
    </w:p>
    <w:p w14:paraId="4D455DBC" w14:textId="77777777" w:rsidR="00197713" w:rsidRPr="00EB33ED" w:rsidRDefault="00197713" w:rsidP="00197713">
      <w:pPr>
        <w:spacing w:after="0" w:line="240" w:lineRule="auto"/>
        <w:jc w:val="both"/>
        <w:rPr>
          <w:rFonts w:eastAsia="Times New Roman" w:cstheme="minorHAnsi"/>
          <w:sz w:val="24"/>
          <w:szCs w:val="24"/>
          <w:lang w:val="en-US"/>
        </w:rPr>
      </w:pPr>
    </w:p>
    <w:p w14:paraId="7929E191" w14:textId="77777777" w:rsidR="00197713" w:rsidRPr="00EB33ED" w:rsidRDefault="00197713" w:rsidP="00197713">
      <w:pPr>
        <w:spacing w:after="0" w:line="240" w:lineRule="auto"/>
        <w:jc w:val="both"/>
        <w:rPr>
          <w:rFonts w:eastAsia="Times New Roman" w:cstheme="minorHAnsi"/>
          <w:b/>
          <w:bCs/>
          <w:sz w:val="24"/>
          <w:szCs w:val="24"/>
          <w:lang w:val="en-US"/>
        </w:rPr>
      </w:pPr>
      <w:r w:rsidRPr="00EB33ED">
        <w:rPr>
          <w:rFonts w:eastAsia="Times New Roman" w:cstheme="minorHAnsi"/>
          <w:b/>
          <w:bCs/>
          <w:sz w:val="24"/>
          <w:szCs w:val="24"/>
          <w:lang w:val="en-US"/>
        </w:rPr>
        <w:t>Timetable:</w:t>
      </w:r>
    </w:p>
    <w:p w14:paraId="56BF6392" w14:textId="77777777" w:rsidR="00197713" w:rsidRPr="00197713" w:rsidRDefault="00197713" w:rsidP="00197713">
      <w:pPr>
        <w:spacing w:after="0" w:line="240" w:lineRule="auto"/>
        <w:jc w:val="both"/>
        <w:rPr>
          <w:rFonts w:eastAsia="Times New Roman" w:cstheme="minorHAnsi"/>
          <w:sz w:val="24"/>
          <w:szCs w:val="24"/>
          <w:lang w:val="en-US"/>
        </w:rPr>
      </w:pPr>
    </w:p>
    <w:p w14:paraId="075BC776" w14:textId="77777777" w:rsidR="00197713" w:rsidRPr="00197713" w:rsidRDefault="00197713" w:rsidP="00197713">
      <w:pPr>
        <w:spacing w:after="0" w:line="240" w:lineRule="auto"/>
        <w:jc w:val="both"/>
        <w:rPr>
          <w:rFonts w:eastAsia="Times New Roman" w:cstheme="minorHAnsi"/>
          <w:sz w:val="24"/>
          <w:szCs w:val="24"/>
          <w:lang w:val="en-US"/>
        </w:rPr>
      </w:pPr>
    </w:p>
    <w:p w14:paraId="3E77FDD5" w14:textId="66FFB12A" w:rsidR="00197713" w:rsidRPr="00EB33ED" w:rsidRDefault="00197713" w:rsidP="00197713">
      <w:pPr>
        <w:spacing w:after="0" w:line="240" w:lineRule="auto"/>
        <w:jc w:val="both"/>
        <w:rPr>
          <w:rFonts w:eastAsia="Times New Roman" w:cstheme="minorHAnsi"/>
          <w:b/>
          <w:bCs/>
          <w:sz w:val="24"/>
          <w:szCs w:val="24"/>
          <w:highlight w:val="yellow"/>
          <w:lang w:val="en-US"/>
        </w:rPr>
      </w:pPr>
      <w:r w:rsidRPr="00EB33ED">
        <w:rPr>
          <w:rFonts w:eastAsia="Times New Roman" w:cstheme="minorHAnsi"/>
          <w:b/>
          <w:bCs/>
          <w:sz w:val="24"/>
          <w:szCs w:val="24"/>
          <w:lang w:val="en-US"/>
        </w:rPr>
        <w:t>Results Anticipated:</w:t>
      </w:r>
    </w:p>
    <w:p w14:paraId="24FAA0FC" w14:textId="77777777" w:rsidR="00D35AB5" w:rsidRPr="00D35AB5" w:rsidRDefault="00D35AB5" w:rsidP="0079684A">
      <w:pPr>
        <w:spacing w:before="120" w:after="0" w:line="240" w:lineRule="auto"/>
        <w:ind w:left="284"/>
        <w:jc w:val="both"/>
        <w:rPr>
          <w:rFonts w:eastAsia="Times New Roman" w:cstheme="minorHAnsi"/>
          <w:b/>
          <w:sz w:val="20"/>
          <w:szCs w:val="20"/>
          <w:highlight w:val="yellow"/>
          <w:lang w:val="en-US"/>
        </w:rPr>
      </w:pPr>
    </w:p>
    <w:p w14:paraId="4B8DF49E" w14:textId="134159EB" w:rsidR="00D35AB5" w:rsidRPr="00D35AB5" w:rsidRDefault="00D35AB5" w:rsidP="0079684A">
      <w:pPr>
        <w:spacing w:before="120" w:after="0" w:line="240" w:lineRule="auto"/>
        <w:jc w:val="both"/>
        <w:rPr>
          <w:rFonts w:eastAsia="Times New Roman" w:cstheme="minorHAnsi"/>
          <w:sz w:val="20"/>
          <w:szCs w:val="20"/>
          <w:lang w:val="en-US"/>
        </w:rPr>
      </w:pPr>
      <w:r w:rsidRPr="00D35AB5">
        <w:rPr>
          <w:rFonts w:eastAsia="Times New Roman" w:cstheme="minorHAnsi"/>
          <w:sz w:val="20"/>
          <w:szCs w:val="20"/>
          <w:highlight w:val="yellow"/>
          <w:lang w:val="en-US"/>
        </w:rPr>
        <w:br w:type="page"/>
      </w:r>
    </w:p>
    <w:sectPr w:rsidR="00D35AB5" w:rsidRPr="00D35AB5" w:rsidSect="00197713">
      <w:headerReference w:type="default" r:id="rId9"/>
      <w:footerReference w:type="default" r:id="rId10"/>
      <w:pgSz w:w="11906" w:h="16838"/>
      <w:pgMar w:top="426"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934D" w14:textId="77777777" w:rsidR="00BD00FD" w:rsidRDefault="00BD00FD" w:rsidP="00AF3E98">
      <w:pPr>
        <w:spacing w:after="0" w:line="240" w:lineRule="auto"/>
      </w:pPr>
      <w:r>
        <w:separator/>
      </w:r>
    </w:p>
  </w:endnote>
  <w:endnote w:type="continuationSeparator" w:id="0">
    <w:p w14:paraId="55EA720B" w14:textId="77777777" w:rsidR="00BD00FD" w:rsidRDefault="00BD00FD" w:rsidP="00AF3E98">
      <w:pPr>
        <w:spacing w:after="0" w:line="240" w:lineRule="auto"/>
      </w:pPr>
      <w:r>
        <w:continuationSeparator/>
      </w:r>
    </w:p>
  </w:endnote>
  <w:endnote w:type="continuationNotice" w:id="1">
    <w:p w14:paraId="32D5A265" w14:textId="77777777" w:rsidR="00BD00FD" w:rsidRDefault="00BD0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B506" w14:textId="77777777" w:rsidR="00FE3C3F" w:rsidRDefault="00FE3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37A8" w14:textId="77777777" w:rsidR="00BD00FD" w:rsidRDefault="00BD00FD" w:rsidP="00AF3E98">
      <w:pPr>
        <w:spacing w:after="0" w:line="240" w:lineRule="auto"/>
      </w:pPr>
      <w:r>
        <w:separator/>
      </w:r>
    </w:p>
  </w:footnote>
  <w:footnote w:type="continuationSeparator" w:id="0">
    <w:p w14:paraId="0F125129" w14:textId="77777777" w:rsidR="00BD00FD" w:rsidRDefault="00BD00FD" w:rsidP="00AF3E98">
      <w:pPr>
        <w:spacing w:after="0" w:line="240" w:lineRule="auto"/>
      </w:pPr>
      <w:r>
        <w:continuationSeparator/>
      </w:r>
    </w:p>
  </w:footnote>
  <w:footnote w:type="continuationNotice" w:id="1">
    <w:p w14:paraId="0694064D" w14:textId="77777777" w:rsidR="00BD00FD" w:rsidRDefault="00BD00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DC27" w14:textId="77777777" w:rsidR="00FE3C3F" w:rsidRDefault="00FE3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537E"/>
    <w:multiLevelType w:val="hybridMultilevel"/>
    <w:tmpl w:val="8A7AF680"/>
    <w:lvl w:ilvl="0" w:tplc="7ABA8FC8">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12004FDB"/>
    <w:multiLevelType w:val="multilevel"/>
    <w:tmpl w:val="980EB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E05B3F"/>
    <w:multiLevelType w:val="hybridMultilevel"/>
    <w:tmpl w:val="1160F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E4D3A"/>
    <w:multiLevelType w:val="hybridMultilevel"/>
    <w:tmpl w:val="7794C902"/>
    <w:lvl w:ilvl="0" w:tplc="4FCCC82A">
      <w:start w:val="3"/>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D54531B"/>
    <w:multiLevelType w:val="hybridMultilevel"/>
    <w:tmpl w:val="19DC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91C0B"/>
    <w:multiLevelType w:val="hybridMultilevel"/>
    <w:tmpl w:val="2416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B6664"/>
    <w:multiLevelType w:val="hybridMultilevel"/>
    <w:tmpl w:val="C724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D7DF4"/>
    <w:multiLevelType w:val="hybridMultilevel"/>
    <w:tmpl w:val="B6DA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20009"/>
    <w:multiLevelType w:val="hybridMultilevel"/>
    <w:tmpl w:val="98E2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C7260"/>
    <w:multiLevelType w:val="hybridMultilevel"/>
    <w:tmpl w:val="22A8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5004C"/>
    <w:multiLevelType w:val="hybridMultilevel"/>
    <w:tmpl w:val="487C093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16cid:durableId="612175993">
    <w:abstractNumId w:val="6"/>
  </w:num>
  <w:num w:numId="2" w16cid:durableId="653294341">
    <w:abstractNumId w:val="4"/>
  </w:num>
  <w:num w:numId="3" w16cid:durableId="1671448036">
    <w:abstractNumId w:val="8"/>
  </w:num>
  <w:num w:numId="4" w16cid:durableId="417167955">
    <w:abstractNumId w:val="5"/>
  </w:num>
  <w:num w:numId="5" w16cid:durableId="1845625584">
    <w:abstractNumId w:val="7"/>
  </w:num>
  <w:num w:numId="6" w16cid:durableId="438334029">
    <w:abstractNumId w:val="3"/>
  </w:num>
  <w:num w:numId="7" w16cid:durableId="10743516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3087021">
    <w:abstractNumId w:val="0"/>
  </w:num>
  <w:num w:numId="9" w16cid:durableId="576480647">
    <w:abstractNumId w:val="2"/>
  </w:num>
  <w:num w:numId="10" w16cid:durableId="1284191648">
    <w:abstractNumId w:val="9"/>
  </w:num>
  <w:num w:numId="11" w16cid:durableId="142995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660F"/>
    <w:rsid w:val="000512AD"/>
    <w:rsid w:val="0009357B"/>
    <w:rsid w:val="000945D1"/>
    <w:rsid w:val="00142A4A"/>
    <w:rsid w:val="00164671"/>
    <w:rsid w:val="001863F8"/>
    <w:rsid w:val="0018660F"/>
    <w:rsid w:val="00197713"/>
    <w:rsid w:val="001B2156"/>
    <w:rsid w:val="001B29F7"/>
    <w:rsid w:val="001E0F32"/>
    <w:rsid w:val="00202A77"/>
    <w:rsid w:val="00204769"/>
    <w:rsid w:val="00222524"/>
    <w:rsid w:val="00254AB6"/>
    <w:rsid w:val="00272CD8"/>
    <w:rsid w:val="002752E0"/>
    <w:rsid w:val="002825F9"/>
    <w:rsid w:val="002A34EC"/>
    <w:rsid w:val="002C19B4"/>
    <w:rsid w:val="003005A9"/>
    <w:rsid w:val="0038664A"/>
    <w:rsid w:val="00392941"/>
    <w:rsid w:val="003A4F51"/>
    <w:rsid w:val="003F3C84"/>
    <w:rsid w:val="003F4324"/>
    <w:rsid w:val="003F5B45"/>
    <w:rsid w:val="004253C6"/>
    <w:rsid w:val="004347E1"/>
    <w:rsid w:val="004A60F3"/>
    <w:rsid w:val="004F1216"/>
    <w:rsid w:val="00534D94"/>
    <w:rsid w:val="005435F1"/>
    <w:rsid w:val="00596686"/>
    <w:rsid w:val="005A28C3"/>
    <w:rsid w:val="005A4781"/>
    <w:rsid w:val="005A49F9"/>
    <w:rsid w:val="005F4136"/>
    <w:rsid w:val="006662E9"/>
    <w:rsid w:val="006C24D8"/>
    <w:rsid w:val="006E0B84"/>
    <w:rsid w:val="006E2210"/>
    <w:rsid w:val="006E2C5D"/>
    <w:rsid w:val="006E5330"/>
    <w:rsid w:val="006E6052"/>
    <w:rsid w:val="006F6DFF"/>
    <w:rsid w:val="0070179F"/>
    <w:rsid w:val="0079684A"/>
    <w:rsid w:val="007E004E"/>
    <w:rsid w:val="007F7F79"/>
    <w:rsid w:val="008010AA"/>
    <w:rsid w:val="00877ACA"/>
    <w:rsid w:val="008A5858"/>
    <w:rsid w:val="008C4CC8"/>
    <w:rsid w:val="009121DA"/>
    <w:rsid w:val="00936236"/>
    <w:rsid w:val="0097165B"/>
    <w:rsid w:val="00986598"/>
    <w:rsid w:val="009F13A3"/>
    <w:rsid w:val="00A2568D"/>
    <w:rsid w:val="00A30F52"/>
    <w:rsid w:val="00A5120D"/>
    <w:rsid w:val="00A57E15"/>
    <w:rsid w:val="00A83EC9"/>
    <w:rsid w:val="00AA21A6"/>
    <w:rsid w:val="00AF3E98"/>
    <w:rsid w:val="00B54989"/>
    <w:rsid w:val="00B601E1"/>
    <w:rsid w:val="00B6451E"/>
    <w:rsid w:val="00BB3491"/>
    <w:rsid w:val="00BD00FD"/>
    <w:rsid w:val="00BF2CB1"/>
    <w:rsid w:val="00C544E7"/>
    <w:rsid w:val="00D0303D"/>
    <w:rsid w:val="00D35AB5"/>
    <w:rsid w:val="00D62621"/>
    <w:rsid w:val="00D8197E"/>
    <w:rsid w:val="00DD74D2"/>
    <w:rsid w:val="00E3718A"/>
    <w:rsid w:val="00E711EC"/>
    <w:rsid w:val="00E92F84"/>
    <w:rsid w:val="00EA25D8"/>
    <w:rsid w:val="00EB33ED"/>
    <w:rsid w:val="00EE6211"/>
    <w:rsid w:val="00EE71C0"/>
    <w:rsid w:val="00EF34D9"/>
    <w:rsid w:val="00F255D7"/>
    <w:rsid w:val="00F31AEF"/>
    <w:rsid w:val="00F868C1"/>
    <w:rsid w:val="00FE3C3F"/>
    <w:rsid w:val="00FF17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CD7E"/>
  <w15:chartTrackingRefBased/>
  <w15:docId w15:val="{6F865968-2144-4389-A204-0D679D47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3E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3E98"/>
    <w:rPr>
      <w:sz w:val="20"/>
      <w:szCs w:val="20"/>
    </w:rPr>
  </w:style>
  <w:style w:type="character" w:styleId="FootnoteReference">
    <w:name w:val="footnote reference"/>
    <w:basedOn w:val="DefaultParagraphFont"/>
    <w:uiPriority w:val="99"/>
    <w:semiHidden/>
    <w:unhideWhenUsed/>
    <w:rsid w:val="00AF3E98"/>
    <w:rPr>
      <w:vertAlign w:val="superscript"/>
    </w:rPr>
  </w:style>
  <w:style w:type="character" w:styleId="Hyperlink">
    <w:name w:val="Hyperlink"/>
    <w:basedOn w:val="DefaultParagraphFont"/>
    <w:uiPriority w:val="99"/>
    <w:unhideWhenUsed/>
    <w:rsid w:val="00AF3E98"/>
    <w:rPr>
      <w:color w:val="0000FF" w:themeColor="hyperlink"/>
      <w:u w:val="single"/>
    </w:rPr>
  </w:style>
  <w:style w:type="character" w:styleId="UnresolvedMention">
    <w:name w:val="Unresolved Mention"/>
    <w:basedOn w:val="DefaultParagraphFont"/>
    <w:uiPriority w:val="99"/>
    <w:semiHidden/>
    <w:unhideWhenUsed/>
    <w:rsid w:val="00AF3E98"/>
    <w:rPr>
      <w:color w:val="605E5C"/>
      <w:shd w:val="clear" w:color="auto" w:fill="E1DFDD"/>
    </w:rPr>
  </w:style>
  <w:style w:type="table" w:styleId="TableGrid">
    <w:name w:val="Table Grid"/>
    <w:basedOn w:val="TableNormal"/>
    <w:uiPriority w:val="59"/>
    <w:unhideWhenUsed/>
    <w:rsid w:val="006E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D94"/>
    <w:pPr>
      <w:ind w:left="720"/>
      <w:contextualSpacing/>
    </w:pPr>
  </w:style>
  <w:style w:type="paragraph" w:styleId="Header">
    <w:name w:val="header"/>
    <w:basedOn w:val="Normal"/>
    <w:link w:val="HeaderChar"/>
    <w:uiPriority w:val="99"/>
    <w:unhideWhenUsed/>
    <w:rsid w:val="00FE3C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C3F"/>
  </w:style>
  <w:style w:type="paragraph" w:styleId="Footer">
    <w:name w:val="footer"/>
    <w:basedOn w:val="Normal"/>
    <w:link w:val="FooterChar"/>
    <w:uiPriority w:val="99"/>
    <w:unhideWhenUsed/>
    <w:rsid w:val="00FE3C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3C3F"/>
  </w:style>
  <w:style w:type="paragraph" w:styleId="Revision">
    <w:name w:val="Revision"/>
    <w:hidden/>
    <w:uiPriority w:val="99"/>
    <w:semiHidden/>
    <w:rsid w:val="00FE3C3F"/>
    <w:pPr>
      <w:spacing w:after="0" w:line="240" w:lineRule="auto"/>
    </w:pPr>
  </w:style>
  <w:style w:type="paragraph" w:styleId="BalloonText">
    <w:name w:val="Balloon Text"/>
    <w:basedOn w:val="Normal"/>
    <w:link w:val="BalloonTextChar"/>
    <w:uiPriority w:val="99"/>
    <w:semiHidden/>
    <w:unhideWhenUsed/>
    <w:rsid w:val="00FE3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C3F"/>
    <w:rPr>
      <w:rFonts w:ascii="Segoe UI" w:hAnsi="Segoe UI" w:cs="Segoe UI"/>
      <w:sz w:val="18"/>
      <w:szCs w:val="18"/>
    </w:rPr>
  </w:style>
  <w:style w:type="paragraph" w:styleId="CommentText">
    <w:name w:val="annotation text"/>
    <w:basedOn w:val="Normal"/>
    <w:link w:val="CommentTextChar"/>
    <w:uiPriority w:val="99"/>
    <w:semiHidden/>
    <w:unhideWhenUsed/>
    <w:rsid w:val="00D35AB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D35AB5"/>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D35A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2659">
      <w:bodyDiv w:val="1"/>
      <w:marLeft w:val="0"/>
      <w:marRight w:val="0"/>
      <w:marTop w:val="0"/>
      <w:marBottom w:val="0"/>
      <w:divBdr>
        <w:top w:val="none" w:sz="0" w:space="0" w:color="auto"/>
        <w:left w:val="none" w:sz="0" w:space="0" w:color="auto"/>
        <w:bottom w:val="none" w:sz="0" w:space="0" w:color="auto"/>
        <w:right w:val="none" w:sz="0" w:space="0" w:color="auto"/>
      </w:divBdr>
    </w:div>
    <w:div w:id="9996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BCEC-02EB-4010-B748-AEB23656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Vanya Loroch</dc:creator>
  <cp:keywords/>
  <dc:description/>
  <cp:lastModifiedBy>Vanya Loroch</cp:lastModifiedBy>
  <cp:revision>8</cp:revision>
  <cp:lastPrinted>2021-10-18T10:30:00Z</cp:lastPrinted>
  <dcterms:created xsi:type="dcterms:W3CDTF">2021-10-30T12:15:00Z</dcterms:created>
  <dcterms:modified xsi:type="dcterms:W3CDTF">2022-05-05T17:28:00Z</dcterms:modified>
</cp:coreProperties>
</file>